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74D" w14:textId="77777777" w:rsidR="002E4EA8" w:rsidRDefault="002E4EA8" w:rsidP="001652B9">
      <w:pPr>
        <w:spacing w:after="0" w:line="240" w:lineRule="auto"/>
        <w:rPr>
          <w:rFonts w:ascii="Microsoft New Tai Lue" w:hAnsi="Microsoft New Tai Lue" w:cs="Microsoft New Tai Lue"/>
          <w:b/>
          <w:sz w:val="20"/>
          <w:szCs w:val="20"/>
        </w:rPr>
      </w:pPr>
    </w:p>
    <w:p w14:paraId="70E2E38E" w14:textId="77777777" w:rsidR="002E4EA8" w:rsidRDefault="002E4EA8" w:rsidP="00AA1EBB">
      <w:pPr>
        <w:spacing w:after="0" w:line="240" w:lineRule="auto"/>
        <w:jc w:val="center"/>
        <w:rPr>
          <w:rFonts w:ascii="Microsoft New Tai Lue" w:hAnsi="Microsoft New Tai Lue" w:cs="Microsoft New Tai Lue"/>
          <w:b/>
          <w:sz w:val="20"/>
          <w:szCs w:val="20"/>
        </w:rPr>
      </w:pPr>
    </w:p>
    <w:p w14:paraId="029A26FD" w14:textId="665D6640"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 xml:space="preserve">VERIFICACIÓN DE APLICACIÓN DE ACUERDOS COMERCIALES </w:t>
      </w:r>
    </w:p>
    <w:p w14:paraId="6ED65B0D" w14:textId="77777777"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EN LOS PROCEDIMIENTOS DE CONTRATACIÓN PÚBLICA</w:t>
      </w:r>
    </w:p>
    <w:p w14:paraId="306FE2D5" w14:textId="77777777" w:rsidR="00AA1EBB" w:rsidRPr="007F06E4" w:rsidRDefault="00AA1EBB" w:rsidP="009118DF">
      <w:pPr>
        <w:spacing w:after="0" w:line="240" w:lineRule="auto"/>
        <w:jc w:val="center"/>
        <w:rPr>
          <w:rFonts w:ascii="Microsoft New Tai Lue" w:hAnsi="Microsoft New Tai Lue" w:cs="Microsoft New Tai Lue"/>
          <w:b/>
          <w:sz w:val="20"/>
          <w:szCs w:val="20"/>
        </w:rPr>
      </w:pPr>
    </w:p>
    <w:p w14:paraId="4F5DDF84" w14:textId="77777777" w:rsidR="00AA1EBB" w:rsidRPr="007F06E4" w:rsidRDefault="00AA1EBB" w:rsidP="001569B8">
      <w:pPr>
        <w:spacing w:after="0" w:line="240" w:lineRule="auto"/>
        <w:jc w:val="both"/>
        <w:rPr>
          <w:rFonts w:ascii="Microsoft New Tai Lue" w:hAnsi="Microsoft New Tai Lue" w:cs="Microsoft New Tai Lue"/>
          <w:b/>
          <w:sz w:val="20"/>
          <w:szCs w:val="20"/>
        </w:rPr>
      </w:pPr>
    </w:p>
    <w:p w14:paraId="5F54B87F" w14:textId="13F8E9E3" w:rsidR="001569B8" w:rsidRPr="00676FE3" w:rsidRDefault="001569B8" w:rsidP="001569B8">
      <w:pPr>
        <w:spacing w:after="0" w:line="240" w:lineRule="auto"/>
        <w:jc w:val="both"/>
        <w:rPr>
          <w:rFonts w:ascii="Arial" w:hAnsi="Arial" w:cs="Arial"/>
          <w:color w:val="4472C4" w:themeColor="accent1"/>
        </w:rPr>
      </w:pPr>
      <w:r w:rsidRPr="00A92BD6">
        <w:rPr>
          <w:rFonts w:ascii="Arial" w:hAnsi="Arial" w:cs="Arial"/>
          <w:b/>
        </w:rPr>
        <w:t>Fecha:</w:t>
      </w:r>
      <w:r w:rsidRPr="00A92BD6">
        <w:rPr>
          <w:rFonts w:ascii="Arial" w:hAnsi="Arial" w:cs="Arial"/>
        </w:rPr>
        <w:t xml:space="preserve"> </w:t>
      </w:r>
      <w:r w:rsidR="002E4EA8" w:rsidRPr="00676FE3">
        <w:rPr>
          <w:rFonts w:ascii="Arial" w:hAnsi="Arial" w:cs="Arial"/>
          <w:color w:val="4472C4" w:themeColor="accent1"/>
        </w:rPr>
        <w:t>0</w:t>
      </w:r>
      <w:r w:rsidR="00A92BD6" w:rsidRPr="00676FE3">
        <w:rPr>
          <w:rFonts w:ascii="Arial" w:hAnsi="Arial" w:cs="Arial"/>
          <w:color w:val="4472C4" w:themeColor="accent1"/>
        </w:rPr>
        <w:t>7</w:t>
      </w:r>
      <w:r w:rsidR="002E4EA8" w:rsidRPr="00676FE3">
        <w:rPr>
          <w:rFonts w:ascii="Arial" w:hAnsi="Arial" w:cs="Arial"/>
          <w:color w:val="4472C4" w:themeColor="accent1"/>
        </w:rPr>
        <w:t xml:space="preserve"> de septiembre</w:t>
      </w:r>
      <w:r w:rsidR="00503246" w:rsidRPr="00676FE3">
        <w:rPr>
          <w:rFonts w:ascii="Arial" w:hAnsi="Arial" w:cs="Arial"/>
          <w:color w:val="4472C4" w:themeColor="accent1"/>
        </w:rPr>
        <w:t xml:space="preserve"> de 202</w:t>
      </w:r>
      <w:r w:rsidR="002E4EA8" w:rsidRPr="00676FE3">
        <w:rPr>
          <w:rFonts w:ascii="Arial" w:hAnsi="Arial" w:cs="Arial"/>
          <w:color w:val="4472C4" w:themeColor="accent1"/>
        </w:rPr>
        <w:t>6</w:t>
      </w:r>
    </w:p>
    <w:p w14:paraId="5036CF68" w14:textId="77777777" w:rsidR="001569B8" w:rsidRPr="00A92BD6" w:rsidRDefault="001569B8" w:rsidP="009118DF">
      <w:pPr>
        <w:spacing w:after="0" w:line="240" w:lineRule="auto"/>
        <w:jc w:val="center"/>
        <w:rPr>
          <w:rFonts w:ascii="Arial" w:hAnsi="Arial" w:cs="Arial"/>
          <w:b/>
        </w:rPr>
      </w:pPr>
    </w:p>
    <w:p w14:paraId="61BF9881" w14:textId="77777777" w:rsidR="00036F31" w:rsidRPr="00A92BD6" w:rsidRDefault="00036F31" w:rsidP="00036F31">
      <w:pPr>
        <w:pStyle w:val="Default"/>
        <w:ind w:right="-852"/>
        <w:rPr>
          <w:rFonts w:eastAsia="Times New Roman"/>
          <w:b/>
          <w:bCs/>
          <w:color w:val="auto"/>
          <w:sz w:val="22"/>
          <w:szCs w:val="22"/>
          <w:lang w:eastAsia="es-EC"/>
        </w:rPr>
      </w:pPr>
      <w:r w:rsidRPr="00A92BD6">
        <w:rPr>
          <w:rFonts w:eastAsia="Times New Roman"/>
          <w:b/>
          <w:bCs/>
          <w:color w:val="auto"/>
          <w:sz w:val="22"/>
          <w:szCs w:val="22"/>
          <w:lang w:eastAsia="es-EC"/>
        </w:rPr>
        <w:t>-Link de consulta:</w:t>
      </w:r>
    </w:p>
    <w:p w14:paraId="0E4A70E5" w14:textId="77777777" w:rsidR="00036F31" w:rsidRPr="00676FE3" w:rsidRDefault="00000000" w:rsidP="00036F31">
      <w:pPr>
        <w:spacing w:after="0" w:line="240" w:lineRule="auto"/>
        <w:jc w:val="both"/>
        <w:rPr>
          <w:rFonts w:ascii="Arial" w:hAnsi="Arial" w:cs="Arial"/>
          <w:color w:val="4472C4" w:themeColor="accent1"/>
        </w:rPr>
      </w:pPr>
      <w:hyperlink r:id="rId11" w:history="1">
        <w:r w:rsidR="00036F31" w:rsidRPr="00676FE3">
          <w:rPr>
            <w:rStyle w:val="Hipervnculo"/>
            <w:rFonts w:ascii="Arial" w:hAnsi="Arial" w:cs="Arial"/>
            <w:color w:val="4472C4" w:themeColor="accent1"/>
          </w:rPr>
          <w:t>https://portal.compraspublicas.gob.ec/sercop/acuerdos-comerciales/</w:t>
        </w:r>
      </w:hyperlink>
      <w:r w:rsidR="00036F31" w:rsidRPr="00676FE3">
        <w:rPr>
          <w:rFonts w:ascii="Arial" w:hAnsi="Arial" w:cs="Arial"/>
          <w:color w:val="4472C4" w:themeColor="accent1"/>
        </w:rPr>
        <w:t xml:space="preserve"> </w:t>
      </w:r>
    </w:p>
    <w:p w14:paraId="58D9C779" w14:textId="77777777" w:rsidR="00F9406E" w:rsidRPr="00A92BD6" w:rsidRDefault="00F9406E" w:rsidP="00036F31">
      <w:pPr>
        <w:spacing w:after="0" w:line="240" w:lineRule="auto"/>
        <w:jc w:val="both"/>
        <w:rPr>
          <w:rFonts w:ascii="Arial" w:hAnsi="Arial" w:cs="Arial"/>
          <w:b/>
        </w:rPr>
      </w:pPr>
    </w:p>
    <w:p w14:paraId="35C65555" w14:textId="77777777" w:rsidR="009500E7" w:rsidRPr="00A92BD6" w:rsidRDefault="009500E7" w:rsidP="00036F31">
      <w:pPr>
        <w:spacing w:after="0" w:line="240" w:lineRule="auto"/>
        <w:jc w:val="both"/>
        <w:rPr>
          <w:rFonts w:ascii="Arial" w:hAnsi="Arial" w:cs="Arial"/>
          <w:b/>
        </w:rPr>
      </w:pPr>
      <w:r w:rsidRPr="00A92BD6">
        <w:rPr>
          <w:rFonts w:ascii="Arial" w:hAnsi="Arial" w:cs="Arial"/>
          <w:b/>
        </w:rPr>
        <w:t>Información General:</w:t>
      </w:r>
    </w:p>
    <w:tbl>
      <w:tblPr>
        <w:tblStyle w:val="Tablaconcuadrcula"/>
        <w:tblW w:w="0" w:type="auto"/>
        <w:jc w:val="center"/>
        <w:tblLook w:val="04A0" w:firstRow="1" w:lastRow="0" w:firstColumn="1" w:lastColumn="0" w:noHBand="0" w:noVBand="1"/>
      </w:tblPr>
      <w:tblGrid>
        <w:gridCol w:w="2689"/>
        <w:gridCol w:w="1275"/>
        <w:gridCol w:w="5949"/>
      </w:tblGrid>
      <w:tr w:rsidR="009500E7" w:rsidRPr="00A92BD6" w14:paraId="3454C4EC" w14:textId="77777777" w:rsidTr="007F06E4">
        <w:trPr>
          <w:trHeight w:val="435"/>
          <w:jc w:val="center"/>
        </w:trPr>
        <w:tc>
          <w:tcPr>
            <w:tcW w:w="2689" w:type="dxa"/>
            <w:shd w:val="clear" w:color="auto" w:fill="F2F2F2" w:themeFill="background1" w:themeFillShade="F2"/>
            <w:vAlign w:val="center"/>
          </w:tcPr>
          <w:p w14:paraId="14C478B2"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OBJETO DE CONTRATACIÓN:</w:t>
            </w:r>
          </w:p>
        </w:tc>
        <w:tc>
          <w:tcPr>
            <w:tcW w:w="7224" w:type="dxa"/>
            <w:gridSpan w:val="2"/>
            <w:vAlign w:val="center"/>
          </w:tcPr>
          <w:p w14:paraId="5056FDD5" w14:textId="2CC24C51" w:rsidR="009500E7" w:rsidRPr="00A92BD6" w:rsidRDefault="002E4EA8" w:rsidP="005066A0">
            <w:pPr>
              <w:spacing w:after="0" w:line="240" w:lineRule="auto"/>
              <w:rPr>
                <w:rFonts w:ascii="Arial" w:hAnsi="Arial" w:cs="Arial"/>
                <w:bCs/>
                <w:color w:val="FF0000"/>
                <w:sz w:val="20"/>
                <w:szCs w:val="20"/>
              </w:rPr>
            </w:pPr>
            <w:r w:rsidRPr="00676FE3">
              <w:rPr>
                <w:rFonts w:ascii="Arial" w:hAnsi="Arial" w:cs="Arial"/>
                <w:bCs/>
                <w:color w:val="4472C4" w:themeColor="accent1"/>
                <w:sz w:val="20"/>
                <w:szCs w:val="20"/>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tc>
      </w:tr>
      <w:tr w:rsidR="00540572" w:rsidRPr="00A92BD6" w14:paraId="66EDFB38" w14:textId="77777777" w:rsidTr="007F06E4">
        <w:trPr>
          <w:trHeight w:val="399"/>
          <w:jc w:val="center"/>
        </w:trPr>
        <w:tc>
          <w:tcPr>
            <w:tcW w:w="2689" w:type="dxa"/>
            <w:shd w:val="clear" w:color="auto" w:fill="F2F2F2" w:themeFill="background1" w:themeFillShade="F2"/>
            <w:vAlign w:val="center"/>
          </w:tcPr>
          <w:p w14:paraId="331364D5" w14:textId="77777777" w:rsidR="00540572" w:rsidRPr="00A92BD6" w:rsidRDefault="00540572" w:rsidP="006B28CB">
            <w:pPr>
              <w:spacing w:after="0" w:line="240" w:lineRule="auto"/>
              <w:rPr>
                <w:rFonts w:ascii="Arial" w:hAnsi="Arial" w:cs="Arial"/>
                <w:b/>
                <w:bCs/>
                <w:sz w:val="20"/>
                <w:szCs w:val="20"/>
              </w:rPr>
            </w:pPr>
            <w:r w:rsidRPr="00A92BD6">
              <w:rPr>
                <w:rFonts w:ascii="Arial" w:hAnsi="Arial" w:cs="Arial"/>
                <w:b/>
                <w:bCs/>
                <w:sz w:val="20"/>
                <w:szCs w:val="20"/>
              </w:rPr>
              <w:t>CÓDIGO CPC:</w:t>
            </w:r>
          </w:p>
        </w:tc>
        <w:tc>
          <w:tcPr>
            <w:tcW w:w="1275" w:type="dxa"/>
            <w:shd w:val="clear" w:color="auto" w:fill="auto"/>
            <w:vAlign w:val="center"/>
          </w:tcPr>
          <w:p w14:paraId="0A1003B8" w14:textId="16C22E42" w:rsidR="00540572" w:rsidRPr="00A92BD6" w:rsidRDefault="002E4EA8" w:rsidP="006B28CB">
            <w:pPr>
              <w:spacing w:after="0" w:line="240" w:lineRule="auto"/>
              <w:rPr>
                <w:rFonts w:ascii="Arial" w:hAnsi="Arial" w:cs="Arial"/>
                <w:bCs/>
                <w:sz w:val="20"/>
                <w:szCs w:val="20"/>
              </w:rPr>
            </w:pPr>
            <w:r w:rsidRPr="00676FE3">
              <w:rPr>
                <w:rFonts w:ascii="Arial" w:hAnsi="Arial" w:cs="Arial"/>
                <w:bCs/>
                <w:color w:val="4472C4" w:themeColor="accent1"/>
                <w:sz w:val="20"/>
                <w:szCs w:val="20"/>
              </w:rPr>
              <w:t>678110012</w:t>
            </w:r>
          </w:p>
        </w:tc>
        <w:tc>
          <w:tcPr>
            <w:tcW w:w="5949" w:type="dxa"/>
            <w:shd w:val="clear" w:color="auto" w:fill="auto"/>
            <w:vAlign w:val="center"/>
          </w:tcPr>
          <w:p w14:paraId="236B5022" w14:textId="1133431B" w:rsidR="00540572" w:rsidRPr="00A92BD6" w:rsidRDefault="00540572" w:rsidP="00540572">
            <w:pPr>
              <w:spacing w:after="0" w:line="240" w:lineRule="auto"/>
              <w:rPr>
                <w:rFonts w:ascii="Arial" w:hAnsi="Arial" w:cs="Arial"/>
                <w:bCs/>
                <w:sz w:val="20"/>
                <w:szCs w:val="20"/>
              </w:rPr>
            </w:pPr>
            <w:r w:rsidRPr="00A92BD6">
              <w:rPr>
                <w:rFonts w:ascii="Arial" w:hAnsi="Arial" w:cs="Arial"/>
                <w:b/>
                <w:sz w:val="20"/>
                <w:szCs w:val="20"/>
              </w:rPr>
              <w:t>Descripción del CPC</w:t>
            </w:r>
            <w:r w:rsidR="00A130D8" w:rsidRPr="00A92BD6">
              <w:rPr>
                <w:rFonts w:ascii="Arial" w:hAnsi="Arial" w:cs="Arial"/>
                <w:b/>
                <w:sz w:val="20"/>
                <w:szCs w:val="20"/>
              </w:rPr>
              <w:t>:</w:t>
            </w:r>
            <w:r w:rsidR="00A130D8" w:rsidRPr="00A92BD6">
              <w:rPr>
                <w:rFonts w:ascii="Arial" w:hAnsi="Arial" w:cs="Arial"/>
                <w:bCs/>
                <w:sz w:val="20"/>
                <w:szCs w:val="20"/>
              </w:rPr>
              <w:t xml:space="preserve"> </w:t>
            </w:r>
            <w:r w:rsidR="002E4EA8" w:rsidRPr="00676FE3">
              <w:rPr>
                <w:rFonts w:ascii="Arial" w:hAnsi="Arial" w:cs="Arial"/>
                <w:bCs/>
                <w:color w:val="4472C4" w:themeColor="accent1"/>
                <w:sz w:val="20"/>
                <w:szCs w:val="20"/>
              </w:rPr>
              <w:t>VENTA DE BILLETES DE VIAJE</w:t>
            </w:r>
          </w:p>
        </w:tc>
      </w:tr>
      <w:tr w:rsidR="009500E7" w:rsidRPr="00A92BD6" w14:paraId="32336BB3" w14:textId="77777777" w:rsidTr="007F06E4">
        <w:trPr>
          <w:trHeight w:val="574"/>
          <w:jc w:val="center"/>
        </w:trPr>
        <w:tc>
          <w:tcPr>
            <w:tcW w:w="2689" w:type="dxa"/>
            <w:shd w:val="clear" w:color="auto" w:fill="F2F2F2" w:themeFill="background1" w:themeFillShade="F2"/>
            <w:vAlign w:val="center"/>
          </w:tcPr>
          <w:p w14:paraId="52CB8F80"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TIPO DE PROCEDIMIENTO DE CONTRATACIÓN:</w:t>
            </w:r>
          </w:p>
        </w:tc>
        <w:tc>
          <w:tcPr>
            <w:tcW w:w="7224" w:type="dxa"/>
            <w:gridSpan w:val="2"/>
            <w:vAlign w:val="center"/>
          </w:tcPr>
          <w:p w14:paraId="664CFA83" w14:textId="7CA66749" w:rsidR="009500E7" w:rsidRPr="00676FE3" w:rsidRDefault="005066A0" w:rsidP="006B28CB">
            <w:pPr>
              <w:spacing w:after="0" w:line="240" w:lineRule="auto"/>
              <w:rPr>
                <w:rFonts w:ascii="Arial" w:hAnsi="Arial" w:cs="Arial"/>
                <w:bCs/>
                <w:color w:val="4472C4" w:themeColor="accent1"/>
                <w:sz w:val="20"/>
                <w:szCs w:val="20"/>
              </w:rPr>
            </w:pPr>
            <w:r w:rsidRPr="00676FE3">
              <w:rPr>
                <w:rFonts w:ascii="Arial" w:hAnsi="Arial" w:cs="Arial"/>
                <w:bCs/>
                <w:color w:val="4472C4" w:themeColor="accent1"/>
                <w:sz w:val="20"/>
                <w:szCs w:val="20"/>
              </w:rPr>
              <w:t>LICITACIÓN</w:t>
            </w:r>
            <w:r w:rsidR="002E4EA8" w:rsidRPr="00676FE3">
              <w:rPr>
                <w:rFonts w:ascii="Arial" w:hAnsi="Arial" w:cs="Arial"/>
                <w:bCs/>
                <w:color w:val="4472C4" w:themeColor="accent1"/>
                <w:sz w:val="20"/>
                <w:szCs w:val="20"/>
              </w:rPr>
              <w:t xml:space="preserve"> DE BIENES Y SERVICIOS</w:t>
            </w:r>
          </w:p>
        </w:tc>
      </w:tr>
      <w:tr w:rsidR="009500E7" w:rsidRPr="00A92BD6" w14:paraId="13C440BF" w14:textId="77777777" w:rsidTr="007F06E4">
        <w:trPr>
          <w:trHeight w:val="554"/>
          <w:jc w:val="center"/>
        </w:trPr>
        <w:tc>
          <w:tcPr>
            <w:tcW w:w="2689" w:type="dxa"/>
            <w:shd w:val="clear" w:color="auto" w:fill="F2F2F2" w:themeFill="background1" w:themeFillShade="F2"/>
            <w:vAlign w:val="center"/>
          </w:tcPr>
          <w:p w14:paraId="79B79262" w14:textId="64569967" w:rsidR="009500E7" w:rsidRPr="00A92BD6" w:rsidRDefault="00F47E4D" w:rsidP="006B28CB">
            <w:pPr>
              <w:spacing w:after="0" w:line="240" w:lineRule="auto"/>
              <w:rPr>
                <w:rFonts w:ascii="Arial" w:hAnsi="Arial" w:cs="Arial"/>
                <w:bCs/>
                <w:sz w:val="20"/>
                <w:szCs w:val="20"/>
              </w:rPr>
            </w:pPr>
            <w:r w:rsidRPr="00A92BD6">
              <w:rPr>
                <w:rFonts w:ascii="Arial" w:hAnsi="Arial" w:cs="Arial"/>
                <w:b/>
                <w:bCs/>
                <w:sz w:val="20"/>
                <w:szCs w:val="20"/>
              </w:rPr>
              <w:t>PRESUPUESTO REFERENCIAL</w:t>
            </w:r>
            <w:r w:rsidR="009500E7" w:rsidRPr="00A92BD6">
              <w:rPr>
                <w:rFonts w:ascii="Arial" w:hAnsi="Arial" w:cs="Arial"/>
                <w:b/>
                <w:bCs/>
                <w:sz w:val="20"/>
                <w:szCs w:val="20"/>
              </w:rPr>
              <w:t>:</w:t>
            </w:r>
          </w:p>
        </w:tc>
        <w:tc>
          <w:tcPr>
            <w:tcW w:w="7224" w:type="dxa"/>
            <w:gridSpan w:val="2"/>
            <w:vAlign w:val="center"/>
          </w:tcPr>
          <w:p w14:paraId="1277AA12" w14:textId="5F672A1F" w:rsidR="009500E7" w:rsidRPr="00676FE3" w:rsidRDefault="009500E7" w:rsidP="006B28CB">
            <w:pPr>
              <w:spacing w:after="0" w:line="240" w:lineRule="auto"/>
              <w:jc w:val="both"/>
              <w:rPr>
                <w:rFonts w:ascii="Arial" w:hAnsi="Arial" w:cs="Arial"/>
                <w:color w:val="4472C4" w:themeColor="accent1"/>
                <w:sz w:val="20"/>
                <w:szCs w:val="20"/>
              </w:rPr>
            </w:pPr>
            <w:r w:rsidRPr="00676FE3">
              <w:rPr>
                <w:rFonts w:ascii="Arial" w:hAnsi="Arial" w:cs="Arial"/>
                <w:color w:val="4472C4" w:themeColor="accent1"/>
                <w:spacing w:val="-2"/>
                <w:sz w:val="20"/>
                <w:szCs w:val="20"/>
                <w:lang w:eastAsia="es-EC"/>
              </w:rPr>
              <w:t xml:space="preserve">USD </w:t>
            </w:r>
            <w:r w:rsidR="002E4EA8" w:rsidRPr="00676FE3">
              <w:rPr>
                <w:rFonts w:ascii="Arial" w:hAnsi="Arial" w:cs="Arial"/>
                <w:color w:val="4472C4" w:themeColor="accent1"/>
                <w:spacing w:val="-2"/>
                <w:sz w:val="20"/>
                <w:szCs w:val="20"/>
                <w:lang w:eastAsia="es-EC"/>
              </w:rPr>
              <w:t>250.000,00</w:t>
            </w:r>
          </w:p>
        </w:tc>
      </w:tr>
    </w:tbl>
    <w:p w14:paraId="6AF48872" w14:textId="77777777" w:rsidR="009500E7" w:rsidRPr="00A92BD6" w:rsidRDefault="009500E7" w:rsidP="00036F31">
      <w:pPr>
        <w:spacing w:after="0" w:line="240" w:lineRule="auto"/>
        <w:jc w:val="both"/>
        <w:rPr>
          <w:rFonts w:ascii="Arial" w:hAnsi="Arial" w:cs="Arial"/>
          <w:b/>
        </w:rPr>
      </w:pPr>
    </w:p>
    <w:p w14:paraId="42236BEF" w14:textId="77777777" w:rsidR="00F9406E" w:rsidRPr="00A92BD6" w:rsidRDefault="00560C57" w:rsidP="00F9406E">
      <w:pPr>
        <w:pStyle w:val="Default"/>
        <w:rPr>
          <w:b/>
          <w:bCs/>
          <w:sz w:val="22"/>
          <w:szCs w:val="22"/>
        </w:rPr>
      </w:pPr>
      <w:r w:rsidRPr="00A92BD6">
        <w:rPr>
          <w:b/>
          <w:bCs/>
          <w:sz w:val="22"/>
          <w:szCs w:val="22"/>
        </w:rPr>
        <w:t>PASO 1: REVISAR COBERTURA DE LA ENTIDAD:</w:t>
      </w:r>
    </w:p>
    <w:p w14:paraId="48FFFFE3" w14:textId="77777777" w:rsidR="00291DA7" w:rsidRPr="00A92BD6" w:rsidRDefault="00291DA7" w:rsidP="00F9406E">
      <w:pPr>
        <w:pStyle w:val="Default"/>
        <w:rPr>
          <w:b/>
          <w:bCs/>
          <w:sz w:val="22"/>
          <w:szCs w:val="22"/>
        </w:rPr>
      </w:pPr>
    </w:p>
    <w:p w14:paraId="04495D00" w14:textId="21620845" w:rsidR="00291DA7" w:rsidRPr="00A92BD6" w:rsidRDefault="00291DA7" w:rsidP="00F9406E">
      <w:pPr>
        <w:pStyle w:val="Default"/>
        <w:rPr>
          <w:sz w:val="22"/>
          <w:szCs w:val="22"/>
        </w:rPr>
      </w:pPr>
      <w:r w:rsidRPr="00A92BD6">
        <w:rPr>
          <w:sz w:val="22"/>
          <w:szCs w:val="22"/>
        </w:rPr>
        <w:t>“La entidad contratante verificará si forma o no parte de las entidades cubiertas, sea como entidades del Gobierno Central, Subcentral u Otros, consultando la Información constante en el Anexo XIX de los Anexos al Protocolo de Adhesión del Acuerdo Comercial”.</w:t>
      </w:r>
    </w:p>
    <w:p w14:paraId="63F086AA" w14:textId="77777777" w:rsidR="00F9406E" w:rsidRPr="00A92BD6" w:rsidRDefault="00F9406E" w:rsidP="00F9406E">
      <w:pPr>
        <w:pStyle w:val="Default"/>
        <w:rPr>
          <w:sz w:val="22"/>
          <w:szCs w:val="22"/>
        </w:rPr>
      </w:pPr>
    </w:p>
    <w:p w14:paraId="1D6B159B" w14:textId="77777777" w:rsidR="00F9406E" w:rsidRPr="00A92BD6" w:rsidRDefault="00F9406E" w:rsidP="00EF54D0">
      <w:pPr>
        <w:pStyle w:val="Default"/>
        <w:jc w:val="both"/>
        <w:rPr>
          <w:sz w:val="22"/>
          <w:szCs w:val="22"/>
        </w:rPr>
      </w:pPr>
      <w:r w:rsidRPr="00A92BD6">
        <w:rPr>
          <w:sz w:val="22"/>
          <w:szCs w:val="22"/>
        </w:rPr>
        <w:t>Se procede a la verificación de la cobertura de los siguientes acuerdo</w:t>
      </w:r>
      <w:r w:rsidR="001F365F" w:rsidRPr="00A92BD6">
        <w:rPr>
          <w:sz w:val="22"/>
          <w:szCs w:val="22"/>
        </w:rPr>
        <w:t>s:</w:t>
      </w:r>
    </w:p>
    <w:p w14:paraId="302899BA" w14:textId="77777777" w:rsidR="00EF54D0" w:rsidRDefault="00EF54D0" w:rsidP="00EF54D0">
      <w:pPr>
        <w:pStyle w:val="Default"/>
        <w:jc w:val="both"/>
        <w:rPr>
          <w:b/>
          <w:sz w:val="22"/>
          <w:szCs w:val="22"/>
        </w:rPr>
      </w:pPr>
    </w:p>
    <w:p w14:paraId="7EE8036C" w14:textId="77777777" w:rsidR="00A92BD6" w:rsidRPr="00A92BD6" w:rsidRDefault="00A92BD6" w:rsidP="00EF54D0">
      <w:pPr>
        <w:pStyle w:val="Default"/>
        <w:jc w:val="both"/>
        <w:rPr>
          <w:b/>
          <w:sz w:val="22"/>
          <w:szCs w:val="22"/>
        </w:rPr>
      </w:pPr>
    </w:p>
    <w:tbl>
      <w:tblPr>
        <w:tblStyle w:val="Tablaconcuadrcula"/>
        <w:tblW w:w="10201" w:type="dxa"/>
        <w:tblLook w:val="04A0" w:firstRow="1" w:lastRow="0" w:firstColumn="1" w:lastColumn="0" w:noHBand="0" w:noVBand="1"/>
      </w:tblPr>
      <w:tblGrid>
        <w:gridCol w:w="1562"/>
        <w:gridCol w:w="445"/>
        <w:gridCol w:w="1523"/>
        <w:gridCol w:w="484"/>
        <w:gridCol w:w="1565"/>
        <w:gridCol w:w="442"/>
        <w:gridCol w:w="1760"/>
        <w:gridCol w:w="384"/>
        <w:gridCol w:w="1611"/>
        <w:gridCol w:w="425"/>
      </w:tblGrid>
      <w:tr w:rsidR="004C5F89" w:rsidRPr="00A92BD6" w14:paraId="203E93D2" w14:textId="6C167091" w:rsidTr="00192D5A">
        <w:trPr>
          <w:trHeight w:val="365"/>
        </w:trPr>
        <w:tc>
          <w:tcPr>
            <w:tcW w:w="10201" w:type="dxa"/>
            <w:gridSpan w:val="10"/>
            <w:shd w:val="clear" w:color="auto" w:fill="D9D9D9" w:themeFill="background1" w:themeFillShade="D9"/>
            <w:vAlign w:val="center"/>
          </w:tcPr>
          <w:p w14:paraId="33E969C1" w14:textId="10EAFA0B"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1: REVISAR COBERTURA DE LA ENTIDAD</w:t>
            </w:r>
          </w:p>
        </w:tc>
      </w:tr>
      <w:tr w:rsidR="00B009FE" w:rsidRPr="00A92BD6" w14:paraId="20D2586B" w14:textId="1C8AED5A" w:rsidTr="00192D5A">
        <w:tc>
          <w:tcPr>
            <w:tcW w:w="2007" w:type="dxa"/>
            <w:gridSpan w:val="2"/>
            <w:vAlign w:val="center"/>
          </w:tcPr>
          <w:p w14:paraId="1BB9A93F"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3C9E9414" w14:textId="77777777" w:rsidR="00B009FE" w:rsidRPr="00A92BD6" w:rsidRDefault="00B009FE" w:rsidP="00854353">
            <w:pPr>
              <w:pStyle w:val="Default"/>
              <w:jc w:val="center"/>
              <w:rPr>
                <w:b/>
                <w:sz w:val="16"/>
                <w:szCs w:val="16"/>
              </w:rPr>
            </w:pPr>
          </w:p>
        </w:tc>
        <w:tc>
          <w:tcPr>
            <w:tcW w:w="2007" w:type="dxa"/>
            <w:gridSpan w:val="2"/>
            <w:vAlign w:val="center"/>
          </w:tcPr>
          <w:p w14:paraId="2AA393F7" w14:textId="77777777" w:rsidR="00B009FE" w:rsidRPr="00A92BD6" w:rsidRDefault="00B009FE" w:rsidP="00854353">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60703642"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4BDE5F69" w14:textId="77777777" w:rsidR="00B009FE" w:rsidRPr="00A92BD6" w:rsidRDefault="00B009FE" w:rsidP="00854353">
            <w:pPr>
              <w:pStyle w:val="Default"/>
              <w:jc w:val="center"/>
              <w:rPr>
                <w:b/>
                <w:sz w:val="16"/>
                <w:szCs w:val="16"/>
              </w:rPr>
            </w:pPr>
          </w:p>
        </w:tc>
        <w:tc>
          <w:tcPr>
            <w:tcW w:w="2144" w:type="dxa"/>
            <w:gridSpan w:val="2"/>
            <w:vAlign w:val="center"/>
          </w:tcPr>
          <w:p w14:paraId="2CFF2C64"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456CBB9" w14:textId="77777777" w:rsidR="00B009FE" w:rsidRPr="00A92BD6" w:rsidRDefault="00B009FE" w:rsidP="00854353">
            <w:pPr>
              <w:pStyle w:val="Default"/>
              <w:jc w:val="center"/>
              <w:rPr>
                <w:b/>
                <w:sz w:val="16"/>
                <w:szCs w:val="16"/>
              </w:rPr>
            </w:pPr>
          </w:p>
        </w:tc>
        <w:tc>
          <w:tcPr>
            <w:tcW w:w="2036" w:type="dxa"/>
            <w:gridSpan w:val="2"/>
            <w:vAlign w:val="center"/>
          </w:tcPr>
          <w:p w14:paraId="18C0602D" w14:textId="51AD7403" w:rsidR="00B009FE" w:rsidRPr="00A92BD6" w:rsidRDefault="00B009FE" w:rsidP="00854353">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B009FE" w:rsidRPr="00A92BD6" w14:paraId="5403570E" w14:textId="273666F4" w:rsidTr="00192D5A">
        <w:tc>
          <w:tcPr>
            <w:tcW w:w="2007" w:type="dxa"/>
            <w:gridSpan w:val="2"/>
            <w:vAlign w:val="center"/>
          </w:tcPr>
          <w:p w14:paraId="4096BD0A" w14:textId="7529FE6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Análisis realizado en base</w:t>
            </w:r>
            <w:r w:rsidR="00D07DA7" w:rsidRPr="00A92BD6">
              <w:rPr>
                <w:rFonts w:ascii="Arial" w:hAnsi="Arial" w:cs="Arial"/>
                <w:bCs/>
                <w:sz w:val="16"/>
                <w:szCs w:val="16"/>
              </w:rPr>
              <w:t xml:space="preserve"> a la Guía Práctica del SERCOP y</w:t>
            </w:r>
            <w:r w:rsidRPr="00A92BD6">
              <w:rPr>
                <w:rFonts w:ascii="Arial" w:hAnsi="Arial" w:cs="Arial"/>
                <w:bCs/>
                <w:sz w:val="16"/>
                <w:szCs w:val="16"/>
              </w:rPr>
              <w:t xml:space="preserve"> al </w:t>
            </w:r>
            <w:hyperlink r:id="rId12"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EDUCACIÓN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r w:rsidR="00D07DA7" w:rsidRPr="00A92BD6">
              <w:rPr>
                <w:rFonts w:ascii="Arial" w:hAnsi="Arial" w:cs="Arial"/>
                <w:sz w:val="16"/>
                <w:szCs w:val="16"/>
              </w:rPr>
              <w:t xml:space="preserve"> </w:t>
            </w:r>
          </w:p>
        </w:tc>
        <w:tc>
          <w:tcPr>
            <w:tcW w:w="2007" w:type="dxa"/>
            <w:gridSpan w:val="2"/>
            <w:vAlign w:val="center"/>
          </w:tcPr>
          <w:p w14:paraId="71DEFD00" w14:textId="4AF7080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 xml:space="preserve">Análisis realizado en base </w:t>
            </w:r>
            <w:r w:rsidR="00D07DA7" w:rsidRPr="00A92BD6">
              <w:rPr>
                <w:rFonts w:ascii="Arial" w:hAnsi="Arial" w:cs="Arial"/>
                <w:bCs/>
                <w:sz w:val="16"/>
                <w:szCs w:val="16"/>
              </w:rPr>
              <w:t xml:space="preserve">a la Guía Práctica del SERCOP y </w:t>
            </w:r>
            <w:r w:rsidRPr="00A92BD6">
              <w:rPr>
                <w:rFonts w:ascii="Arial" w:hAnsi="Arial" w:cs="Arial"/>
                <w:bCs/>
                <w:sz w:val="16"/>
                <w:szCs w:val="16"/>
              </w:rPr>
              <w:t xml:space="preserve">al </w:t>
            </w:r>
            <w:hyperlink r:id="rId13"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EDUCACION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p>
        </w:tc>
        <w:tc>
          <w:tcPr>
            <w:tcW w:w="2007" w:type="dxa"/>
            <w:gridSpan w:val="2"/>
            <w:vAlign w:val="center"/>
          </w:tcPr>
          <w:p w14:paraId="129CD713" w14:textId="3D4B035B" w:rsidR="00B009FE" w:rsidRPr="00A92BD6" w:rsidRDefault="00B009FE" w:rsidP="00ED75E0">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 xml:space="preserve">e acuerdo al </w:t>
            </w:r>
            <w:r w:rsidRPr="00A92BD6">
              <w:rPr>
                <w:rFonts w:ascii="Arial" w:hAnsi="Arial" w:cs="Arial"/>
                <w:b/>
                <w:bCs/>
                <w:sz w:val="16"/>
                <w:szCs w:val="16"/>
              </w:rPr>
              <w:t xml:space="preserve">apéndice </w:t>
            </w:r>
            <w:r w:rsidR="00346A88" w:rsidRPr="00A92BD6">
              <w:rPr>
                <w:rFonts w:ascii="Arial" w:hAnsi="Arial" w:cs="Arial"/>
                <w:b/>
                <w:bCs/>
                <w:sz w:val="16"/>
                <w:szCs w:val="16"/>
              </w:rPr>
              <w:t>1</w:t>
            </w:r>
            <w:r w:rsidR="00346A88" w:rsidRPr="00A92BD6">
              <w:rPr>
                <w:rFonts w:ascii="Arial" w:hAnsi="Arial" w:cs="Arial"/>
                <w:sz w:val="16"/>
                <w:szCs w:val="16"/>
              </w:rPr>
              <w:t xml:space="preserve"> al </w:t>
            </w:r>
            <w:hyperlink r:id="rId14" w:history="1">
              <w:r w:rsidRPr="00A92BD6">
                <w:rPr>
                  <w:rStyle w:val="Hipervnculo"/>
                  <w:rFonts w:ascii="Arial" w:hAnsi="Arial" w:cs="Arial"/>
                  <w:sz w:val="16"/>
                  <w:szCs w:val="16"/>
                </w:rPr>
                <w:t>Anexo XVII</w:t>
              </w:r>
              <w:r w:rsidR="00D07DA7" w:rsidRPr="00A92BD6">
                <w:rPr>
                  <w:rStyle w:val="Hipervnculo"/>
                  <w:rFonts w:ascii="Arial" w:hAnsi="Arial" w:cs="Arial"/>
                  <w:sz w:val="16"/>
                  <w:szCs w:val="16"/>
                </w:rPr>
                <w:t xml:space="preserve"> </w:t>
              </w:r>
              <w:r w:rsidRPr="00A92BD6">
                <w:rPr>
                  <w:rStyle w:val="Hipervnculo"/>
                  <w:rFonts w:ascii="Arial" w:hAnsi="Arial" w:cs="Arial"/>
                  <w:sz w:val="16"/>
                  <w:szCs w:val="16"/>
                </w:rPr>
                <w:t>,</w:t>
              </w:r>
            </w:hyperlink>
            <w:r w:rsidR="00D07DA7" w:rsidRPr="00A92BD6">
              <w:rPr>
                <w:rStyle w:val="Hipervnculo"/>
                <w:rFonts w:ascii="Arial" w:hAnsi="Arial" w:cs="Arial"/>
                <w:sz w:val="16"/>
                <w:szCs w:val="16"/>
              </w:rPr>
              <w:t>EFTA</w:t>
            </w:r>
            <w:r w:rsidR="00346A88" w:rsidRPr="00A92BD6">
              <w:rPr>
                <w:rStyle w:val="Hipervnculo"/>
                <w:rFonts w:ascii="Arial" w:hAnsi="Arial" w:cs="Arial"/>
                <w:sz w:val="16"/>
                <w:szCs w:val="16"/>
              </w:rPr>
              <w:t>,</w:t>
            </w:r>
            <w:r w:rsidRPr="00A92BD6">
              <w:rPr>
                <w:rFonts w:ascii="Arial" w:hAnsi="Arial" w:cs="Arial"/>
                <w:sz w:val="16"/>
                <w:szCs w:val="16"/>
              </w:rPr>
              <w:t xml:space="preserve"> </w:t>
            </w:r>
            <w:r w:rsidR="00346A88" w:rsidRPr="00A92BD6">
              <w:rPr>
                <w:rFonts w:ascii="Arial" w:hAnsi="Arial" w:cs="Arial"/>
                <w:sz w:val="16"/>
                <w:szCs w:val="16"/>
              </w:rPr>
              <w:t>“ENTIDADES DEL SECTOR EDUCACIÓN” numeral 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p>
          <w:p w14:paraId="25F3A0F0" w14:textId="77777777" w:rsidR="00B009FE" w:rsidRPr="00A92BD6" w:rsidRDefault="00B009FE" w:rsidP="00EF54D0">
            <w:pPr>
              <w:pStyle w:val="Default"/>
              <w:jc w:val="both"/>
              <w:rPr>
                <w:b/>
                <w:sz w:val="16"/>
                <w:szCs w:val="16"/>
              </w:rPr>
            </w:pPr>
          </w:p>
        </w:tc>
        <w:tc>
          <w:tcPr>
            <w:tcW w:w="2144" w:type="dxa"/>
            <w:gridSpan w:val="2"/>
            <w:vAlign w:val="center"/>
          </w:tcPr>
          <w:p w14:paraId="0E71D109" w14:textId="21E86EBB" w:rsidR="00B009FE" w:rsidRPr="00A92BD6" w:rsidRDefault="00B009FE" w:rsidP="005F2AB6">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e acuerdo al</w:t>
            </w:r>
            <w:r w:rsidR="00BC6214" w:rsidRPr="00A92BD6">
              <w:rPr>
                <w:rFonts w:ascii="Arial" w:hAnsi="Arial" w:cs="Arial"/>
                <w:sz w:val="16"/>
                <w:szCs w:val="16"/>
              </w:rPr>
              <w:t xml:space="preserve"> </w:t>
            </w:r>
            <w:hyperlink r:id="rId15" w:history="1">
              <w:r w:rsidR="00BC6214" w:rsidRPr="00A92BD6">
                <w:rPr>
                  <w:rStyle w:val="Hipervnculo"/>
                  <w:rFonts w:ascii="Arial" w:hAnsi="Arial" w:cs="Arial"/>
                  <w:bCs/>
                  <w:sz w:val="16"/>
                  <w:szCs w:val="16"/>
                  <w:lang w:val="es-EC"/>
                </w:rPr>
                <w:t>C</w:t>
              </w:r>
              <w:r w:rsidR="00BC6214" w:rsidRPr="00A92BD6">
                <w:rPr>
                  <w:rStyle w:val="Hipervnculo"/>
                  <w:rFonts w:ascii="Arial" w:hAnsi="Arial" w:cs="Arial"/>
                  <w:bCs/>
                  <w:sz w:val="16"/>
                  <w:szCs w:val="16"/>
                </w:rPr>
                <w:t>apítulo 12</w:t>
              </w:r>
            </w:hyperlink>
            <w:r w:rsidR="00BC6214" w:rsidRPr="00A92BD6">
              <w:rPr>
                <w:rFonts w:ascii="Arial" w:hAnsi="Arial" w:cs="Arial"/>
                <w:bCs/>
                <w:sz w:val="16"/>
                <w:szCs w:val="16"/>
              </w:rPr>
              <w:t xml:space="preserve"> del Acuerdo con Chile</w:t>
            </w:r>
            <w:r w:rsidRPr="00A92BD6">
              <w:rPr>
                <w:rFonts w:ascii="Arial" w:hAnsi="Arial" w:cs="Arial"/>
                <w:sz w:val="16"/>
                <w:szCs w:val="16"/>
              </w:rPr>
              <w:t xml:space="preserve"> </w:t>
            </w:r>
            <w:r w:rsidRPr="00A92BD6">
              <w:rPr>
                <w:rFonts w:ascii="Arial" w:hAnsi="Arial" w:cs="Arial"/>
                <w:b/>
                <w:bCs/>
                <w:sz w:val="16"/>
                <w:szCs w:val="16"/>
              </w:rPr>
              <w:t xml:space="preserve">apéndice </w:t>
            </w:r>
            <w:r w:rsidR="00B96697" w:rsidRPr="00A92BD6">
              <w:rPr>
                <w:rFonts w:ascii="Arial" w:hAnsi="Arial" w:cs="Arial"/>
                <w:b/>
                <w:bCs/>
                <w:sz w:val="16"/>
                <w:szCs w:val="16"/>
              </w:rPr>
              <w:t>1</w:t>
            </w:r>
            <w:r w:rsidRPr="00A92BD6">
              <w:rPr>
                <w:rFonts w:ascii="Arial" w:hAnsi="Arial" w:cs="Arial"/>
                <w:sz w:val="16"/>
                <w:szCs w:val="16"/>
              </w:rPr>
              <w:t xml:space="preserve">, </w:t>
            </w:r>
            <w:r w:rsidR="00346A88" w:rsidRPr="00A92BD6">
              <w:rPr>
                <w:rFonts w:ascii="Arial" w:hAnsi="Arial" w:cs="Arial"/>
                <w:sz w:val="16"/>
                <w:szCs w:val="16"/>
              </w:rPr>
              <w:t>“</w:t>
            </w:r>
            <w:r w:rsidR="00346A88" w:rsidRPr="00A92BD6">
              <w:rPr>
                <w:rStyle w:val="markedcontent"/>
                <w:rFonts w:ascii="Arial" w:hAnsi="Arial" w:cs="Arial"/>
                <w:sz w:val="16"/>
                <w:szCs w:val="16"/>
              </w:rPr>
              <w:t>ENTIDADES DEL SECTOR EDUCACIÓN</w:t>
            </w:r>
            <w:r w:rsidRPr="00A92BD6">
              <w:rPr>
                <w:rFonts w:ascii="Arial" w:hAnsi="Arial" w:cs="Arial"/>
                <w:sz w:val="16"/>
                <w:szCs w:val="16"/>
              </w:rPr>
              <w:t xml:space="preserve">, numeral </w:t>
            </w:r>
            <w:r w:rsidR="00346A88" w:rsidRPr="00A92BD6">
              <w:rPr>
                <w:rFonts w:ascii="Arial" w:hAnsi="Arial" w:cs="Arial"/>
                <w:sz w:val="16"/>
                <w:szCs w:val="16"/>
              </w:rPr>
              <w:t>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Pr="00A92BD6">
              <w:rPr>
                <w:rStyle w:val="highlight"/>
                <w:rFonts w:ascii="Arial" w:hAnsi="Arial" w:cs="Arial"/>
                <w:sz w:val="16"/>
                <w:szCs w:val="16"/>
              </w:rPr>
              <w:t>.</w:t>
            </w:r>
          </w:p>
          <w:p w14:paraId="3F6D0270" w14:textId="77777777" w:rsidR="00B009FE" w:rsidRPr="00A92BD6" w:rsidRDefault="00B009FE" w:rsidP="00EF54D0">
            <w:pPr>
              <w:pStyle w:val="Default"/>
              <w:jc w:val="both"/>
              <w:rPr>
                <w:b/>
                <w:sz w:val="16"/>
                <w:szCs w:val="16"/>
              </w:rPr>
            </w:pPr>
          </w:p>
        </w:tc>
        <w:tc>
          <w:tcPr>
            <w:tcW w:w="2036" w:type="dxa"/>
            <w:gridSpan w:val="2"/>
            <w:vAlign w:val="center"/>
          </w:tcPr>
          <w:p w14:paraId="7AA6A877" w14:textId="1951AD70" w:rsidR="00C30CCD" w:rsidRPr="00A92BD6" w:rsidRDefault="00B626AB" w:rsidP="00C30CCD">
            <w:pPr>
              <w:spacing w:line="240" w:lineRule="auto"/>
              <w:jc w:val="both"/>
              <w:rPr>
                <w:rFonts w:ascii="Arial" w:hAnsi="Arial" w:cs="Arial"/>
                <w:bCs/>
                <w:sz w:val="16"/>
                <w:szCs w:val="16"/>
              </w:rPr>
            </w:pPr>
            <w:r w:rsidRPr="00A92BD6">
              <w:rPr>
                <w:rFonts w:ascii="Arial" w:hAnsi="Arial" w:cs="Arial"/>
                <w:sz w:val="16"/>
                <w:szCs w:val="16"/>
              </w:rPr>
              <w:t xml:space="preserve">Análisis realizado en base a la verificación en el </w:t>
            </w:r>
            <w:hyperlink r:id="rId16" w:history="1">
              <w:r w:rsidRPr="00A92BD6">
                <w:rPr>
                  <w:rStyle w:val="Hipervnculo"/>
                  <w:rFonts w:ascii="Arial" w:hAnsi="Arial" w:cs="Arial"/>
                  <w:sz w:val="16"/>
                  <w:szCs w:val="16"/>
                </w:rPr>
                <w:t>Anexo 17.1</w:t>
              </w:r>
            </w:hyperlink>
            <w:r w:rsidRPr="00A92BD6">
              <w:rPr>
                <w:rFonts w:ascii="Arial" w:hAnsi="Arial" w:cs="Arial"/>
                <w:sz w:val="16"/>
                <w:szCs w:val="16"/>
              </w:rPr>
              <w:t xml:space="preserve"> (Cobertura) </w:t>
            </w:r>
            <w:r w:rsidR="007D476D" w:rsidRPr="00A92BD6">
              <w:rPr>
                <w:rFonts w:ascii="Arial" w:hAnsi="Arial" w:cs="Arial"/>
                <w:bCs/>
                <w:sz w:val="16"/>
                <w:szCs w:val="16"/>
              </w:rPr>
              <w:t xml:space="preserve">en su Sección </w:t>
            </w:r>
            <w:r w:rsidR="00346A88" w:rsidRPr="00A92BD6">
              <w:rPr>
                <w:rFonts w:ascii="Arial" w:hAnsi="Arial" w:cs="Arial"/>
                <w:bCs/>
                <w:sz w:val="16"/>
                <w:szCs w:val="16"/>
              </w:rPr>
              <w:t>A</w:t>
            </w:r>
            <w:r w:rsidR="007D476D" w:rsidRPr="00A92BD6">
              <w:rPr>
                <w:rFonts w:ascii="Arial" w:hAnsi="Arial" w:cs="Arial"/>
                <w:bCs/>
                <w:sz w:val="16"/>
                <w:szCs w:val="16"/>
              </w:rPr>
              <w:t xml:space="preserve">: </w:t>
            </w:r>
            <w:r w:rsidR="00B96697" w:rsidRPr="00A92BD6">
              <w:rPr>
                <w:rFonts w:ascii="Arial" w:hAnsi="Arial" w:cs="Arial"/>
                <w:bCs/>
                <w:sz w:val="16"/>
                <w:szCs w:val="16"/>
              </w:rPr>
              <w:t>ENTIDADES DEL SECTOR EDUCACIÓN</w:t>
            </w:r>
            <w:r w:rsidR="007D476D" w:rsidRPr="00A92BD6">
              <w:rPr>
                <w:rFonts w:ascii="Arial" w:hAnsi="Arial" w:cs="Arial"/>
                <w:bCs/>
                <w:sz w:val="16"/>
                <w:szCs w:val="16"/>
              </w:rPr>
              <w:t xml:space="preserve">, numeral </w:t>
            </w:r>
            <w:r w:rsidR="00B96697" w:rsidRPr="00A92BD6">
              <w:rPr>
                <w:rFonts w:ascii="Arial" w:hAnsi="Arial" w:cs="Arial"/>
                <w:bCs/>
                <w:sz w:val="16"/>
                <w:szCs w:val="16"/>
              </w:rPr>
              <w:t>26, Literal B.</w:t>
            </w:r>
            <w:r w:rsidR="007D476D" w:rsidRPr="00A92BD6">
              <w:rPr>
                <w:rFonts w:ascii="Arial" w:hAnsi="Arial" w:cs="Arial"/>
                <w:bCs/>
                <w:sz w:val="16"/>
                <w:szCs w:val="16"/>
              </w:rPr>
              <w:t xml:space="preserve"> Lista de Ecuador</w:t>
            </w:r>
          </w:p>
          <w:p w14:paraId="6D1878DA" w14:textId="58F751E2" w:rsidR="007D476D" w:rsidRPr="00A92BD6" w:rsidRDefault="007D476D" w:rsidP="007D476D">
            <w:pPr>
              <w:spacing w:line="240" w:lineRule="auto"/>
              <w:jc w:val="both"/>
              <w:rPr>
                <w:rFonts w:ascii="Arial" w:hAnsi="Arial" w:cs="Arial"/>
                <w:bCs/>
                <w:sz w:val="16"/>
                <w:szCs w:val="16"/>
              </w:rPr>
            </w:pPr>
          </w:p>
        </w:tc>
      </w:tr>
      <w:tr w:rsidR="0000102B" w:rsidRPr="00A92BD6" w14:paraId="5E7E5FCC" w14:textId="69B46A0D" w:rsidTr="00192D5A">
        <w:tc>
          <w:tcPr>
            <w:tcW w:w="1562" w:type="dxa"/>
            <w:vAlign w:val="center"/>
          </w:tcPr>
          <w:p w14:paraId="1F2FA228" w14:textId="4229900D"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w:t>
            </w:r>
            <w:r w:rsidRPr="00A92BD6">
              <w:rPr>
                <w:sz w:val="16"/>
                <w:szCs w:val="16"/>
              </w:rPr>
              <w:lastRenderedPageBreak/>
              <w:t>cubiertas por dicho acuerdo?</w:t>
            </w:r>
          </w:p>
        </w:tc>
        <w:tc>
          <w:tcPr>
            <w:tcW w:w="445" w:type="dxa"/>
            <w:vAlign w:val="center"/>
          </w:tcPr>
          <w:p w14:paraId="29CFBFFB"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523" w:type="dxa"/>
            <w:vAlign w:val="center"/>
          </w:tcPr>
          <w:p w14:paraId="2204B948" w14:textId="211973C3"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w:t>
            </w:r>
            <w:r w:rsidRPr="00A92BD6">
              <w:rPr>
                <w:sz w:val="16"/>
                <w:szCs w:val="16"/>
              </w:rPr>
              <w:lastRenderedPageBreak/>
              <w:t>cubiertas por dicho acuerdo?</w:t>
            </w:r>
          </w:p>
        </w:tc>
        <w:tc>
          <w:tcPr>
            <w:tcW w:w="484" w:type="dxa"/>
            <w:vAlign w:val="center"/>
          </w:tcPr>
          <w:p w14:paraId="2447451C"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565" w:type="dxa"/>
            <w:vAlign w:val="center"/>
          </w:tcPr>
          <w:p w14:paraId="5D331358" w14:textId="05028FA5"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 xml:space="preserve">UTN </w:t>
            </w:r>
            <w:r w:rsidRPr="00A92BD6">
              <w:rPr>
                <w:sz w:val="16"/>
                <w:szCs w:val="16"/>
              </w:rPr>
              <w:t xml:space="preserve">forma parte de las entidades </w:t>
            </w:r>
            <w:r w:rsidRPr="00A92BD6">
              <w:rPr>
                <w:sz w:val="16"/>
                <w:szCs w:val="16"/>
              </w:rPr>
              <w:lastRenderedPageBreak/>
              <w:t>cubiertas por dicho acuerdo?</w:t>
            </w:r>
          </w:p>
        </w:tc>
        <w:tc>
          <w:tcPr>
            <w:tcW w:w="442" w:type="dxa"/>
            <w:vAlign w:val="center"/>
          </w:tcPr>
          <w:p w14:paraId="7ADBBA80"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760" w:type="dxa"/>
            <w:vAlign w:val="center"/>
          </w:tcPr>
          <w:p w14:paraId="5A8EAC8C" w14:textId="6AB84ED9"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384" w:type="dxa"/>
            <w:vAlign w:val="center"/>
          </w:tcPr>
          <w:p w14:paraId="4B3C2C5A" w14:textId="77777777" w:rsidR="0000102B" w:rsidRPr="00A92BD6" w:rsidRDefault="0000102B" w:rsidP="00CA18AC">
            <w:pPr>
              <w:pStyle w:val="Default"/>
              <w:jc w:val="center"/>
              <w:rPr>
                <w:b/>
                <w:sz w:val="16"/>
                <w:szCs w:val="16"/>
              </w:rPr>
            </w:pPr>
            <w:r w:rsidRPr="00A92BD6">
              <w:rPr>
                <w:b/>
                <w:sz w:val="16"/>
                <w:szCs w:val="16"/>
              </w:rPr>
              <w:t>SI</w:t>
            </w:r>
          </w:p>
        </w:tc>
        <w:tc>
          <w:tcPr>
            <w:tcW w:w="1611" w:type="dxa"/>
            <w:vAlign w:val="center"/>
          </w:tcPr>
          <w:p w14:paraId="012305FB" w14:textId="04F83A94" w:rsidR="0000102B" w:rsidRPr="00A92BD6" w:rsidRDefault="0000102B" w:rsidP="0000102B">
            <w:pPr>
              <w:pStyle w:val="Default"/>
              <w:jc w:val="both"/>
              <w:rPr>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425" w:type="dxa"/>
            <w:vAlign w:val="center"/>
          </w:tcPr>
          <w:p w14:paraId="49556B09" w14:textId="5CB7421A" w:rsidR="0000102B" w:rsidRPr="00A92BD6" w:rsidRDefault="0000102B" w:rsidP="00CA18AC">
            <w:pPr>
              <w:pStyle w:val="Default"/>
              <w:jc w:val="center"/>
              <w:rPr>
                <w:b/>
                <w:sz w:val="16"/>
                <w:szCs w:val="16"/>
              </w:rPr>
            </w:pPr>
            <w:r w:rsidRPr="00A92BD6">
              <w:rPr>
                <w:b/>
                <w:sz w:val="16"/>
                <w:szCs w:val="16"/>
              </w:rPr>
              <w:t>SI</w:t>
            </w:r>
          </w:p>
        </w:tc>
      </w:tr>
    </w:tbl>
    <w:p w14:paraId="5861005B" w14:textId="77777777" w:rsidR="00B96697" w:rsidRPr="00A92BD6" w:rsidRDefault="00B96697" w:rsidP="00E71362">
      <w:pPr>
        <w:spacing w:line="240" w:lineRule="auto"/>
        <w:jc w:val="both"/>
        <w:rPr>
          <w:rFonts w:ascii="Arial" w:hAnsi="Arial" w:cs="Arial"/>
          <w:b/>
          <w:bCs/>
        </w:rPr>
      </w:pPr>
    </w:p>
    <w:p w14:paraId="49D8B616" w14:textId="3EC9A237" w:rsidR="000E7906" w:rsidRPr="00A92BD6" w:rsidRDefault="00E71362" w:rsidP="00E71362">
      <w:pPr>
        <w:spacing w:line="240" w:lineRule="auto"/>
        <w:jc w:val="both"/>
        <w:rPr>
          <w:rFonts w:ascii="Arial" w:hAnsi="Arial" w:cs="Arial"/>
        </w:rPr>
      </w:pPr>
      <w:r w:rsidRPr="00A92BD6">
        <w:rPr>
          <w:rFonts w:ascii="Arial" w:hAnsi="Arial" w:cs="Arial"/>
          <w:b/>
          <w:bCs/>
        </w:rPr>
        <w:t>Conclusión:</w:t>
      </w:r>
      <w:r w:rsidRPr="00A92BD6">
        <w:rPr>
          <w:rFonts w:ascii="Arial" w:hAnsi="Arial" w:cs="Arial"/>
        </w:rPr>
        <w:t xml:space="preserve"> </w:t>
      </w:r>
      <w:r w:rsidRPr="00676FE3">
        <w:rPr>
          <w:rFonts w:ascii="Arial" w:hAnsi="Arial" w:cs="Arial"/>
          <w:color w:val="4472C4" w:themeColor="accent1"/>
        </w:rPr>
        <w:t xml:space="preserve">Respecto al Paso 1, la </w:t>
      </w:r>
      <w:r w:rsidR="00B96697" w:rsidRPr="00676FE3">
        <w:rPr>
          <w:rStyle w:val="markedcontent"/>
          <w:rFonts w:ascii="Arial" w:hAnsi="Arial" w:cs="Arial"/>
          <w:color w:val="4472C4" w:themeColor="accent1"/>
        </w:rPr>
        <w:t>Universidad Técnica del Norte</w:t>
      </w:r>
      <w:r w:rsidRPr="00676FE3">
        <w:rPr>
          <w:rFonts w:ascii="Arial" w:hAnsi="Arial" w:cs="Arial"/>
          <w:color w:val="4472C4" w:themeColor="accent1"/>
        </w:rPr>
        <w:t>,</w:t>
      </w:r>
      <w:r w:rsidR="00973601" w:rsidRPr="00676FE3">
        <w:rPr>
          <w:rFonts w:ascii="Arial" w:hAnsi="Arial" w:cs="Arial"/>
          <w:color w:val="4472C4" w:themeColor="accent1"/>
        </w:rPr>
        <w:t xml:space="preserve"> </w:t>
      </w:r>
      <w:r w:rsidRPr="00676FE3">
        <w:rPr>
          <w:rFonts w:ascii="Arial" w:hAnsi="Arial" w:cs="Arial"/>
          <w:color w:val="4472C4" w:themeColor="accent1"/>
        </w:rPr>
        <w:t>es una entidad cubierta por los c</w:t>
      </w:r>
      <w:r w:rsidR="005D3664" w:rsidRPr="00676FE3">
        <w:rPr>
          <w:rFonts w:ascii="Arial" w:hAnsi="Arial" w:cs="Arial"/>
          <w:color w:val="4472C4" w:themeColor="accent1"/>
        </w:rPr>
        <w:t xml:space="preserve">inco </w:t>
      </w:r>
      <w:r w:rsidRPr="00676FE3">
        <w:rPr>
          <w:rFonts w:ascii="Arial" w:hAnsi="Arial" w:cs="Arial"/>
          <w:color w:val="4472C4" w:themeColor="accent1"/>
        </w:rPr>
        <w:t>Acuerdos Comerciales detallados anteriormente, por lo que,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2</w:t>
      </w:r>
      <w:r w:rsidR="00192D5A" w:rsidRPr="00676FE3">
        <w:rPr>
          <w:rFonts w:ascii="Arial" w:hAnsi="Arial" w:cs="Arial"/>
          <w:color w:val="4472C4" w:themeColor="accent1"/>
        </w:rPr>
        <w:t>.</w:t>
      </w:r>
    </w:p>
    <w:p w14:paraId="572700D7" w14:textId="77777777" w:rsidR="00A92BD6" w:rsidRDefault="00A92BD6" w:rsidP="001569B8">
      <w:pPr>
        <w:pStyle w:val="Default"/>
        <w:rPr>
          <w:b/>
          <w:bCs/>
          <w:sz w:val="22"/>
          <w:szCs w:val="22"/>
        </w:rPr>
      </w:pPr>
    </w:p>
    <w:p w14:paraId="11FC26CE" w14:textId="0E5815FE" w:rsidR="001569B8" w:rsidRPr="00A92BD6" w:rsidRDefault="001569B8" w:rsidP="001569B8">
      <w:pPr>
        <w:pStyle w:val="Default"/>
        <w:rPr>
          <w:b/>
          <w:bCs/>
          <w:sz w:val="22"/>
          <w:szCs w:val="22"/>
        </w:rPr>
      </w:pPr>
      <w:r w:rsidRPr="00A92BD6">
        <w:rPr>
          <w:b/>
          <w:bCs/>
          <w:sz w:val="22"/>
          <w:szCs w:val="22"/>
        </w:rPr>
        <w:t>PASO 2: VERIFICAR EXCEPCIONES:</w:t>
      </w:r>
    </w:p>
    <w:p w14:paraId="505FD74B" w14:textId="77777777" w:rsidR="00291DA7" w:rsidRPr="00A92BD6" w:rsidRDefault="00291DA7" w:rsidP="001569B8">
      <w:pPr>
        <w:pStyle w:val="Default"/>
        <w:rPr>
          <w:i/>
          <w:iCs/>
          <w:sz w:val="22"/>
          <w:szCs w:val="22"/>
        </w:rPr>
      </w:pPr>
    </w:p>
    <w:p w14:paraId="116959B9" w14:textId="37B674E3" w:rsidR="001569B8" w:rsidRDefault="00291DA7" w:rsidP="001569B8">
      <w:pPr>
        <w:pStyle w:val="Default"/>
        <w:rPr>
          <w:i/>
          <w:iCs/>
          <w:sz w:val="22"/>
          <w:szCs w:val="22"/>
        </w:rPr>
      </w:pPr>
      <w:r w:rsidRPr="00A92BD6">
        <w:rPr>
          <w:i/>
          <w:iCs/>
          <w:sz w:val="22"/>
          <w:szCs w:val="22"/>
        </w:rPr>
        <w:t>Cuando la entidad contratante sí forma parte de las entidades cubiertas por el Acuerdo Comercial, deberá verificar las excepciones establecidas en el Artículo 173, número 3, del Acuerdo Comercial con su Anexo XII y las aclaraciones establecidas en la Sección VIII del Protocolo de Adhesión con sus Anexos.”</w:t>
      </w:r>
    </w:p>
    <w:p w14:paraId="543D0146" w14:textId="77777777" w:rsidR="00A92BD6" w:rsidRPr="00A92BD6" w:rsidRDefault="00A92BD6" w:rsidP="001569B8">
      <w:pPr>
        <w:pStyle w:val="Default"/>
        <w:rPr>
          <w:i/>
          <w:iCs/>
          <w:sz w:val="22"/>
          <w:szCs w:val="22"/>
        </w:rPr>
      </w:pPr>
    </w:p>
    <w:tbl>
      <w:tblPr>
        <w:tblStyle w:val="Tablaconcuadrcula"/>
        <w:tblW w:w="0" w:type="auto"/>
        <w:tblLook w:val="04A0" w:firstRow="1" w:lastRow="0" w:firstColumn="1" w:lastColumn="0" w:noHBand="0" w:noVBand="1"/>
      </w:tblPr>
      <w:tblGrid>
        <w:gridCol w:w="1249"/>
        <w:gridCol w:w="726"/>
        <w:gridCol w:w="1250"/>
        <w:gridCol w:w="727"/>
        <w:gridCol w:w="1250"/>
        <w:gridCol w:w="727"/>
        <w:gridCol w:w="1269"/>
        <w:gridCol w:w="738"/>
        <w:gridCol w:w="1250"/>
        <w:gridCol w:w="727"/>
      </w:tblGrid>
      <w:tr w:rsidR="004C5F89" w:rsidRPr="00A92BD6" w14:paraId="27D2178A" w14:textId="18FB9F4A" w:rsidTr="007F06E4">
        <w:trPr>
          <w:trHeight w:val="850"/>
        </w:trPr>
        <w:tc>
          <w:tcPr>
            <w:tcW w:w="9913" w:type="dxa"/>
            <w:gridSpan w:val="10"/>
            <w:shd w:val="clear" w:color="auto" w:fill="D9D9D9" w:themeFill="background1" w:themeFillShade="D9"/>
            <w:vAlign w:val="center"/>
          </w:tcPr>
          <w:p w14:paraId="081A88DE" w14:textId="2AB1831A"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2: VERIFICAR EXCEPCIONES</w:t>
            </w:r>
          </w:p>
        </w:tc>
      </w:tr>
      <w:tr w:rsidR="004C5F89" w:rsidRPr="00A92BD6" w14:paraId="0C8AF776" w14:textId="7D015BDA" w:rsidTr="007F06E4">
        <w:trPr>
          <w:trHeight w:val="2835"/>
        </w:trPr>
        <w:tc>
          <w:tcPr>
            <w:tcW w:w="1975" w:type="dxa"/>
            <w:gridSpan w:val="2"/>
            <w:vAlign w:val="center"/>
          </w:tcPr>
          <w:p w14:paraId="41DDDF4D"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7CC70D9" w14:textId="77777777" w:rsidR="007D476D" w:rsidRPr="00A92BD6" w:rsidRDefault="007D476D" w:rsidP="007F06E4">
            <w:pPr>
              <w:pStyle w:val="Default"/>
              <w:jc w:val="center"/>
              <w:rPr>
                <w:b/>
                <w:sz w:val="16"/>
                <w:szCs w:val="16"/>
              </w:rPr>
            </w:pPr>
          </w:p>
        </w:tc>
        <w:tc>
          <w:tcPr>
            <w:tcW w:w="1977" w:type="dxa"/>
            <w:gridSpan w:val="2"/>
            <w:vAlign w:val="center"/>
          </w:tcPr>
          <w:p w14:paraId="791239E7" w14:textId="77777777" w:rsidR="007D476D" w:rsidRPr="00A92BD6" w:rsidRDefault="007D476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77" w:type="dxa"/>
            <w:gridSpan w:val="2"/>
            <w:vAlign w:val="center"/>
          </w:tcPr>
          <w:p w14:paraId="4B444389"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4DFB8E9" w14:textId="77777777" w:rsidR="007D476D" w:rsidRPr="00A92BD6" w:rsidRDefault="007D476D" w:rsidP="007F06E4">
            <w:pPr>
              <w:pStyle w:val="Default"/>
              <w:jc w:val="center"/>
              <w:rPr>
                <w:b/>
                <w:sz w:val="16"/>
                <w:szCs w:val="16"/>
              </w:rPr>
            </w:pPr>
          </w:p>
        </w:tc>
        <w:tc>
          <w:tcPr>
            <w:tcW w:w="2007" w:type="dxa"/>
            <w:gridSpan w:val="2"/>
            <w:vAlign w:val="center"/>
          </w:tcPr>
          <w:p w14:paraId="65C589D3"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664552EB" w14:textId="77777777" w:rsidR="007D476D" w:rsidRPr="00A92BD6" w:rsidRDefault="007D476D" w:rsidP="007F06E4">
            <w:pPr>
              <w:pStyle w:val="Default"/>
              <w:jc w:val="center"/>
              <w:rPr>
                <w:b/>
                <w:sz w:val="16"/>
                <w:szCs w:val="16"/>
              </w:rPr>
            </w:pPr>
          </w:p>
        </w:tc>
        <w:tc>
          <w:tcPr>
            <w:tcW w:w="1977" w:type="dxa"/>
            <w:gridSpan w:val="2"/>
            <w:vAlign w:val="center"/>
          </w:tcPr>
          <w:p w14:paraId="382DA4AB" w14:textId="2EBF281A" w:rsidR="007D476D" w:rsidRPr="00A92BD6" w:rsidRDefault="007D476D" w:rsidP="007F06E4">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4C5F89" w:rsidRPr="00A92BD6" w14:paraId="463115BA" w14:textId="4A13124E" w:rsidTr="00A92BD6">
        <w:trPr>
          <w:trHeight w:val="2966"/>
        </w:trPr>
        <w:tc>
          <w:tcPr>
            <w:tcW w:w="1975" w:type="dxa"/>
            <w:gridSpan w:val="2"/>
            <w:vAlign w:val="center"/>
          </w:tcPr>
          <w:p w14:paraId="4A442788" w14:textId="34D8960A" w:rsidR="00CA18AC" w:rsidRPr="00A92BD6" w:rsidRDefault="007D476D"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w:t>
            </w:r>
            <w:r w:rsidR="00CA18AC" w:rsidRPr="00A92BD6">
              <w:rPr>
                <w:rFonts w:ascii="Arial" w:hAnsi="Arial" w:cs="Arial"/>
                <w:bCs/>
                <w:sz w:val="16"/>
                <w:szCs w:val="16"/>
              </w:rPr>
              <w:t xml:space="preserve">Art. 173 y 174 del </w:t>
            </w:r>
            <w:hyperlink r:id="rId17" w:history="1">
              <w:r w:rsidR="00CA18AC" w:rsidRPr="00A92BD6">
                <w:rPr>
                  <w:rStyle w:val="Hipervnculo"/>
                  <w:rFonts w:ascii="Arial" w:hAnsi="Arial" w:cs="Arial"/>
                  <w:bCs/>
                  <w:sz w:val="16"/>
                  <w:szCs w:val="16"/>
                  <w:lang w:val="es-EC"/>
                </w:rPr>
                <w:t>título VI del ACMUE</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(Ver páginas desde la </w:t>
            </w:r>
            <w:r w:rsidR="00BD02DF" w:rsidRPr="00A92BD6">
              <w:rPr>
                <w:rFonts w:ascii="Arial" w:hAnsi="Arial" w:cs="Arial"/>
                <w:bCs/>
                <w:sz w:val="16"/>
                <w:szCs w:val="16"/>
              </w:rPr>
              <w:t>214</w:t>
            </w:r>
            <w:r w:rsidR="00C46A84" w:rsidRPr="00A92BD6">
              <w:rPr>
                <w:rFonts w:ascii="Arial" w:hAnsi="Arial" w:cs="Arial"/>
                <w:bCs/>
                <w:sz w:val="16"/>
                <w:szCs w:val="16"/>
              </w:rPr>
              <w:t xml:space="preserve"> hasta la </w:t>
            </w:r>
            <w:r w:rsidR="00BD02DF" w:rsidRPr="00A92BD6">
              <w:rPr>
                <w:rFonts w:ascii="Arial" w:hAnsi="Arial" w:cs="Arial"/>
                <w:bCs/>
                <w:sz w:val="16"/>
                <w:szCs w:val="16"/>
              </w:rPr>
              <w:t>219</w:t>
            </w:r>
            <w:r w:rsidR="00C46A84" w:rsidRPr="00A92BD6">
              <w:rPr>
                <w:rFonts w:ascii="Arial" w:hAnsi="Arial" w:cs="Arial"/>
                <w:bCs/>
                <w:sz w:val="16"/>
                <w:szCs w:val="16"/>
              </w:rPr>
              <w:t xml:space="preserve">) </w:t>
            </w:r>
            <w:r w:rsidR="00CA18AC" w:rsidRPr="00A92BD6">
              <w:rPr>
                <w:rFonts w:ascii="Arial" w:hAnsi="Arial" w:cs="Arial"/>
                <w:bCs/>
                <w:sz w:val="16"/>
                <w:szCs w:val="16"/>
              </w:rPr>
              <w:t xml:space="preserve">y Subsección </w:t>
            </w:r>
            <w:r w:rsidR="00DE0183" w:rsidRPr="00A92BD6">
              <w:rPr>
                <w:rFonts w:ascii="Arial" w:hAnsi="Arial" w:cs="Arial"/>
                <w:bCs/>
                <w:sz w:val="16"/>
                <w:szCs w:val="16"/>
              </w:rPr>
              <w:t>5</w:t>
            </w:r>
            <w:r w:rsidR="00CA18AC" w:rsidRPr="00A92BD6">
              <w:rPr>
                <w:rFonts w:ascii="Arial" w:hAnsi="Arial" w:cs="Arial"/>
                <w:bCs/>
                <w:sz w:val="16"/>
                <w:szCs w:val="16"/>
              </w:rPr>
              <w:t xml:space="preserve">, del </w:t>
            </w:r>
            <w:hyperlink r:id="rId18" w:history="1">
              <w:r w:rsidR="00CA18AC" w:rsidRPr="00A92BD6">
                <w:rPr>
                  <w:rStyle w:val="Hipervnculo"/>
                  <w:rFonts w:ascii="Arial" w:hAnsi="Arial" w:cs="Arial"/>
                  <w:bCs/>
                  <w:sz w:val="16"/>
                  <w:szCs w:val="16"/>
                  <w:lang w:val="es-EC"/>
                </w:rPr>
                <w:t>Anexo XIX</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 (Ver página</w:t>
            </w:r>
            <w:r w:rsidR="00017133" w:rsidRPr="00A92BD6">
              <w:rPr>
                <w:rFonts w:ascii="Arial" w:hAnsi="Arial" w:cs="Arial"/>
                <w:bCs/>
                <w:sz w:val="16"/>
                <w:szCs w:val="16"/>
              </w:rPr>
              <w:t xml:space="preserve"> </w:t>
            </w:r>
            <w:r w:rsidR="00DE0183" w:rsidRPr="00A92BD6">
              <w:rPr>
                <w:rFonts w:ascii="Arial" w:hAnsi="Arial" w:cs="Arial"/>
                <w:bCs/>
                <w:sz w:val="16"/>
                <w:szCs w:val="16"/>
              </w:rPr>
              <w:t>19</w:t>
            </w:r>
            <w:r w:rsidR="00C46A84" w:rsidRPr="00A92BD6">
              <w:rPr>
                <w:rFonts w:ascii="Arial" w:hAnsi="Arial" w:cs="Arial"/>
                <w:bCs/>
                <w:sz w:val="16"/>
                <w:szCs w:val="16"/>
              </w:rPr>
              <w:t>)</w:t>
            </w:r>
          </w:p>
        </w:tc>
        <w:tc>
          <w:tcPr>
            <w:tcW w:w="1977" w:type="dxa"/>
            <w:gridSpan w:val="2"/>
            <w:vAlign w:val="center"/>
          </w:tcPr>
          <w:p w14:paraId="33AD790E" w14:textId="536B1B79" w:rsidR="007D476D" w:rsidRPr="00A92BD6" w:rsidRDefault="00ED7C55"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Art. 173 y 174 del </w:t>
            </w:r>
            <w:hyperlink r:id="rId19" w:history="1">
              <w:r w:rsidRPr="00A92BD6">
                <w:rPr>
                  <w:rStyle w:val="Hipervnculo"/>
                  <w:rFonts w:ascii="Arial" w:hAnsi="Arial" w:cs="Arial"/>
                  <w:bCs/>
                  <w:sz w:val="16"/>
                  <w:szCs w:val="16"/>
                  <w:lang w:val="es-EC"/>
                </w:rPr>
                <w:t>título VI del ACMUE</w:t>
              </w:r>
            </w:hyperlink>
            <w:r w:rsidRPr="00A92BD6">
              <w:rPr>
                <w:rFonts w:ascii="Arial" w:hAnsi="Arial" w:cs="Arial"/>
                <w:bCs/>
                <w:sz w:val="16"/>
                <w:szCs w:val="16"/>
              </w:rPr>
              <w:t xml:space="preserve"> (Ver páginas desde la 214 hasta la 219) y Subsección </w:t>
            </w:r>
            <w:r w:rsidR="00291DA7" w:rsidRPr="00A92BD6">
              <w:rPr>
                <w:rFonts w:ascii="Arial" w:hAnsi="Arial" w:cs="Arial"/>
                <w:bCs/>
                <w:sz w:val="16"/>
                <w:szCs w:val="16"/>
              </w:rPr>
              <w:t>5</w:t>
            </w:r>
            <w:r w:rsidRPr="00A92BD6">
              <w:rPr>
                <w:rFonts w:ascii="Arial" w:hAnsi="Arial" w:cs="Arial"/>
                <w:bCs/>
                <w:sz w:val="16"/>
                <w:szCs w:val="16"/>
              </w:rPr>
              <w:t xml:space="preserve">, número 1 del </w:t>
            </w:r>
            <w:hyperlink r:id="rId20" w:history="1">
              <w:r w:rsidRPr="00A92BD6">
                <w:rPr>
                  <w:rStyle w:val="Hipervnculo"/>
                  <w:rFonts w:ascii="Arial" w:hAnsi="Arial" w:cs="Arial"/>
                  <w:bCs/>
                  <w:sz w:val="16"/>
                  <w:szCs w:val="16"/>
                  <w:lang w:val="es-EC"/>
                </w:rPr>
                <w:t>Anexo XIX</w:t>
              </w:r>
            </w:hyperlink>
            <w:r w:rsidRPr="00A92BD6">
              <w:rPr>
                <w:rFonts w:ascii="Arial" w:hAnsi="Arial" w:cs="Arial"/>
                <w:bCs/>
                <w:sz w:val="16"/>
                <w:szCs w:val="16"/>
              </w:rPr>
              <w:t xml:space="preserve">  (Ver página </w:t>
            </w:r>
            <w:r w:rsidR="00291DA7" w:rsidRPr="00A92BD6">
              <w:rPr>
                <w:rFonts w:ascii="Arial" w:hAnsi="Arial" w:cs="Arial"/>
                <w:bCs/>
                <w:sz w:val="16"/>
                <w:szCs w:val="16"/>
              </w:rPr>
              <w:t>19</w:t>
            </w:r>
            <w:r w:rsidRPr="00A92BD6">
              <w:rPr>
                <w:rFonts w:ascii="Arial" w:hAnsi="Arial" w:cs="Arial"/>
                <w:bCs/>
                <w:sz w:val="16"/>
                <w:szCs w:val="16"/>
              </w:rPr>
              <w:t>)</w:t>
            </w:r>
          </w:p>
        </w:tc>
        <w:tc>
          <w:tcPr>
            <w:tcW w:w="1977" w:type="dxa"/>
            <w:gridSpan w:val="2"/>
            <w:vAlign w:val="center"/>
          </w:tcPr>
          <w:p w14:paraId="2109D01A" w14:textId="54CDC344" w:rsidR="007D476D" w:rsidRPr="00A92BD6" w:rsidRDefault="00DE21F3"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00DF584D" w:rsidRPr="00A92BD6">
              <w:rPr>
                <w:rFonts w:ascii="Arial" w:hAnsi="Arial" w:cs="Arial"/>
                <w:bCs/>
                <w:sz w:val="16"/>
                <w:szCs w:val="16"/>
              </w:rPr>
              <w:t xml:space="preserve"> Art</w:t>
            </w:r>
            <w:r w:rsidR="00992D5F" w:rsidRPr="00A92BD6">
              <w:rPr>
                <w:rFonts w:ascii="Arial" w:hAnsi="Arial" w:cs="Arial"/>
                <w:bCs/>
                <w:sz w:val="16"/>
                <w:szCs w:val="16"/>
              </w:rPr>
              <w:t>. 6.1 y Art. 6.3</w:t>
            </w:r>
            <w:r w:rsidR="008246E4" w:rsidRPr="00A92BD6">
              <w:rPr>
                <w:rFonts w:ascii="Arial" w:hAnsi="Arial" w:cs="Arial"/>
                <w:bCs/>
                <w:sz w:val="16"/>
                <w:szCs w:val="16"/>
              </w:rPr>
              <w:t xml:space="preserve"> del </w:t>
            </w:r>
            <w:hyperlink r:id="rId21" w:history="1">
              <w:r w:rsidR="008246E4"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8246E4" w:rsidRPr="00A92BD6">
                <w:rPr>
                  <w:rStyle w:val="Hipervnculo"/>
                  <w:rFonts w:ascii="Arial" w:hAnsi="Arial" w:cs="Arial"/>
                  <w:bCs/>
                  <w:sz w:val="16"/>
                  <w:szCs w:val="16"/>
                </w:rPr>
                <w:t xml:space="preserve"> 6 </w:t>
              </w:r>
              <w:r w:rsidR="00022175" w:rsidRPr="00A92BD6">
                <w:rPr>
                  <w:rStyle w:val="Hipervnculo"/>
                  <w:rFonts w:ascii="Arial" w:hAnsi="Arial" w:cs="Arial"/>
                  <w:bCs/>
                  <w:sz w:val="16"/>
                  <w:szCs w:val="16"/>
                </w:rPr>
                <w:t xml:space="preserve"> del acuerdo con AELC</w:t>
              </w:r>
            </w:hyperlink>
            <w:r w:rsidR="00B262C1" w:rsidRPr="00A92BD6">
              <w:rPr>
                <w:rFonts w:ascii="Arial" w:hAnsi="Arial" w:cs="Arial"/>
                <w:bCs/>
                <w:sz w:val="16"/>
                <w:szCs w:val="16"/>
              </w:rPr>
              <w:t xml:space="preserve"> (Ver páginas 37 y 40) </w:t>
            </w:r>
            <w:r w:rsidR="00022175" w:rsidRPr="00A92BD6">
              <w:rPr>
                <w:rFonts w:ascii="Arial" w:hAnsi="Arial" w:cs="Arial"/>
                <w:bCs/>
                <w:sz w:val="16"/>
                <w:szCs w:val="16"/>
              </w:rPr>
              <w:t xml:space="preserve"> y </w:t>
            </w:r>
            <w:r w:rsidR="00F97882" w:rsidRPr="00A92BD6">
              <w:rPr>
                <w:rFonts w:ascii="Arial" w:hAnsi="Arial" w:cs="Arial"/>
                <w:bCs/>
                <w:sz w:val="16"/>
                <w:szCs w:val="16"/>
              </w:rPr>
              <w:t>Apéndice 1</w:t>
            </w:r>
            <w:r w:rsidR="00603451" w:rsidRPr="00A92BD6">
              <w:rPr>
                <w:rFonts w:ascii="Arial" w:hAnsi="Arial" w:cs="Arial"/>
                <w:bCs/>
                <w:sz w:val="16"/>
                <w:szCs w:val="16"/>
              </w:rPr>
              <w:t xml:space="preserve">, </w:t>
            </w:r>
            <w:r w:rsidR="008537FE" w:rsidRPr="00A92BD6">
              <w:rPr>
                <w:rFonts w:ascii="Arial" w:hAnsi="Arial" w:cs="Arial"/>
                <w:bCs/>
                <w:sz w:val="16"/>
                <w:szCs w:val="16"/>
              </w:rPr>
              <w:t>“</w:t>
            </w:r>
            <w:r w:rsidR="002251FB" w:rsidRPr="00A92BD6">
              <w:rPr>
                <w:rFonts w:ascii="Arial" w:hAnsi="Arial" w:cs="Arial"/>
                <w:bCs/>
                <w:sz w:val="16"/>
                <w:szCs w:val="16"/>
              </w:rPr>
              <w:t xml:space="preserve">PARTE </w:t>
            </w:r>
            <w:r w:rsidR="008537FE" w:rsidRPr="00A92BD6">
              <w:rPr>
                <w:rFonts w:ascii="Arial" w:hAnsi="Arial" w:cs="Arial"/>
                <w:bCs/>
                <w:sz w:val="16"/>
                <w:szCs w:val="16"/>
              </w:rPr>
              <w:t>A</w:t>
            </w:r>
            <w:r w:rsidR="002251FB" w:rsidRPr="00A92BD6">
              <w:rPr>
                <w:rFonts w:ascii="Arial" w:hAnsi="Arial" w:cs="Arial"/>
                <w:bCs/>
                <w:sz w:val="16"/>
                <w:szCs w:val="16"/>
              </w:rPr>
              <w:t xml:space="preserve">: </w:t>
            </w:r>
            <w:r w:rsidR="008537FE" w:rsidRPr="00A92BD6">
              <w:rPr>
                <w:rFonts w:ascii="Arial" w:hAnsi="Arial" w:cs="Arial"/>
                <w:bCs/>
                <w:sz w:val="16"/>
                <w:szCs w:val="16"/>
              </w:rPr>
              <w:t>E</w:t>
            </w:r>
            <w:r w:rsidR="002251FB" w:rsidRPr="00A92BD6">
              <w:rPr>
                <w:rFonts w:ascii="Arial" w:hAnsi="Arial" w:cs="Arial"/>
                <w:bCs/>
                <w:sz w:val="16"/>
                <w:szCs w:val="16"/>
              </w:rPr>
              <w:t>CUADOR</w:t>
            </w:r>
            <w:r w:rsidR="008537FE" w:rsidRPr="00A92BD6">
              <w:rPr>
                <w:rFonts w:ascii="Arial" w:hAnsi="Arial" w:cs="Arial"/>
                <w:bCs/>
                <w:sz w:val="16"/>
                <w:szCs w:val="16"/>
              </w:rPr>
              <w:t>”</w:t>
            </w:r>
            <w:r w:rsidR="00603451" w:rsidRPr="00A92BD6">
              <w:rPr>
                <w:rFonts w:ascii="Arial" w:hAnsi="Arial" w:cs="Arial"/>
                <w:bCs/>
                <w:sz w:val="16"/>
                <w:szCs w:val="16"/>
              </w:rPr>
              <w:t xml:space="preserve"> </w:t>
            </w:r>
            <w:r w:rsidR="00CA732D" w:rsidRPr="00A92BD6">
              <w:rPr>
                <w:rFonts w:ascii="Arial" w:hAnsi="Arial" w:cs="Arial"/>
                <w:bCs/>
                <w:sz w:val="16"/>
                <w:szCs w:val="16"/>
              </w:rPr>
              <w:t xml:space="preserve">del </w:t>
            </w:r>
            <w:hyperlink r:id="rId22" w:history="1">
              <w:r w:rsidR="00CA732D" w:rsidRPr="00A92BD6">
                <w:rPr>
                  <w:rStyle w:val="Hipervnculo"/>
                  <w:rFonts w:ascii="Arial" w:hAnsi="Arial" w:cs="Arial"/>
                  <w:bCs/>
                  <w:sz w:val="16"/>
                  <w:szCs w:val="16"/>
                  <w:lang w:val="es-EC"/>
                </w:rPr>
                <w:t>Anexo XVII</w:t>
              </w:r>
            </w:hyperlink>
            <w:r w:rsidR="00603451" w:rsidRPr="00A92BD6">
              <w:rPr>
                <w:rFonts w:ascii="Arial" w:hAnsi="Arial" w:cs="Arial"/>
                <w:bCs/>
                <w:sz w:val="16"/>
                <w:szCs w:val="16"/>
              </w:rPr>
              <w:t xml:space="preserve"> </w:t>
            </w:r>
            <w:r w:rsidR="0080794B" w:rsidRPr="00A92BD6">
              <w:rPr>
                <w:rFonts w:ascii="Arial" w:hAnsi="Arial" w:cs="Arial"/>
                <w:bCs/>
                <w:sz w:val="16"/>
                <w:szCs w:val="16"/>
              </w:rPr>
              <w:t xml:space="preserve">(Ver página </w:t>
            </w:r>
            <w:r w:rsidR="008E4559" w:rsidRPr="00A92BD6">
              <w:rPr>
                <w:rFonts w:ascii="Arial" w:hAnsi="Arial" w:cs="Arial"/>
                <w:bCs/>
                <w:sz w:val="16"/>
                <w:szCs w:val="16"/>
              </w:rPr>
              <w:t>6</w:t>
            </w:r>
          </w:p>
        </w:tc>
        <w:tc>
          <w:tcPr>
            <w:tcW w:w="2007" w:type="dxa"/>
            <w:gridSpan w:val="2"/>
            <w:vAlign w:val="center"/>
          </w:tcPr>
          <w:p w14:paraId="108129E6" w14:textId="7275696B" w:rsidR="007D476D" w:rsidRPr="00A92BD6" w:rsidRDefault="008537FE" w:rsidP="007F06E4">
            <w:pPr>
              <w:spacing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Pr="00A92BD6">
              <w:rPr>
                <w:rFonts w:ascii="Arial" w:hAnsi="Arial" w:cs="Arial"/>
                <w:bCs/>
                <w:sz w:val="16"/>
                <w:szCs w:val="16"/>
              </w:rPr>
              <w:t xml:space="preserve">  </w:t>
            </w:r>
            <w:r w:rsidR="00F17150" w:rsidRPr="00A92BD6">
              <w:rPr>
                <w:rFonts w:ascii="Arial" w:hAnsi="Arial" w:cs="Arial"/>
                <w:bCs/>
                <w:sz w:val="16"/>
                <w:szCs w:val="16"/>
              </w:rPr>
              <w:t xml:space="preserve">Art. </w:t>
            </w:r>
            <w:r w:rsidR="00213225" w:rsidRPr="00A92BD6">
              <w:rPr>
                <w:rFonts w:ascii="Arial" w:hAnsi="Arial" w:cs="Arial"/>
                <w:bCs/>
                <w:sz w:val="16"/>
                <w:szCs w:val="16"/>
              </w:rPr>
              <w:t xml:space="preserve">12.2 y Art. 12.3 del </w:t>
            </w:r>
            <w:hyperlink r:id="rId23" w:history="1">
              <w:r w:rsidR="00213225"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F17150" w:rsidRPr="00A92BD6">
                <w:rPr>
                  <w:rStyle w:val="Hipervnculo"/>
                  <w:rFonts w:ascii="Arial" w:hAnsi="Arial" w:cs="Arial"/>
                  <w:bCs/>
                  <w:sz w:val="16"/>
                  <w:szCs w:val="16"/>
                </w:rPr>
                <w:t xml:space="preserve"> 12</w:t>
              </w:r>
            </w:hyperlink>
            <w:r w:rsidR="004B6385" w:rsidRPr="00A92BD6">
              <w:rPr>
                <w:rFonts w:ascii="Arial" w:hAnsi="Arial" w:cs="Arial"/>
                <w:bCs/>
                <w:sz w:val="16"/>
                <w:szCs w:val="16"/>
              </w:rPr>
              <w:t xml:space="preserve"> del Acuerdo con Chile</w:t>
            </w:r>
            <w:r w:rsidR="00DE1DE9" w:rsidRPr="00A92BD6">
              <w:rPr>
                <w:rFonts w:ascii="Arial" w:hAnsi="Arial" w:cs="Arial"/>
                <w:bCs/>
                <w:sz w:val="16"/>
                <w:szCs w:val="16"/>
              </w:rPr>
              <w:t xml:space="preserve"> (Ver pág</w:t>
            </w:r>
            <w:r w:rsidR="00257B1F" w:rsidRPr="00A92BD6">
              <w:rPr>
                <w:rFonts w:ascii="Arial" w:hAnsi="Arial" w:cs="Arial"/>
                <w:bCs/>
                <w:sz w:val="16"/>
                <w:szCs w:val="16"/>
              </w:rPr>
              <w:t xml:space="preserve">inas desde la 12-1 </w:t>
            </w:r>
            <w:r w:rsidR="00607263" w:rsidRPr="00A92BD6">
              <w:rPr>
                <w:rFonts w:ascii="Arial" w:hAnsi="Arial" w:cs="Arial"/>
                <w:bCs/>
                <w:sz w:val="16"/>
                <w:szCs w:val="16"/>
              </w:rPr>
              <w:t>hasta</w:t>
            </w:r>
            <w:r w:rsidR="00257B1F" w:rsidRPr="00A92BD6">
              <w:rPr>
                <w:rFonts w:ascii="Arial" w:hAnsi="Arial" w:cs="Arial"/>
                <w:bCs/>
                <w:sz w:val="16"/>
                <w:szCs w:val="16"/>
              </w:rPr>
              <w:t xml:space="preserve"> la 12-6</w:t>
            </w:r>
            <w:r w:rsidR="00DE1DE9" w:rsidRPr="00A92BD6">
              <w:rPr>
                <w:rFonts w:ascii="Arial" w:hAnsi="Arial" w:cs="Arial"/>
                <w:bCs/>
                <w:sz w:val="16"/>
                <w:szCs w:val="16"/>
              </w:rPr>
              <w:t>)</w:t>
            </w:r>
            <w:r w:rsidR="00607263" w:rsidRPr="00A92BD6">
              <w:rPr>
                <w:rFonts w:ascii="Arial" w:hAnsi="Arial" w:cs="Arial"/>
                <w:bCs/>
                <w:sz w:val="16"/>
                <w:szCs w:val="16"/>
              </w:rPr>
              <w:t>,</w:t>
            </w:r>
            <w:r w:rsidR="004B6385" w:rsidRPr="00A92BD6">
              <w:rPr>
                <w:rFonts w:ascii="Arial" w:hAnsi="Arial" w:cs="Arial"/>
                <w:bCs/>
                <w:sz w:val="16"/>
                <w:szCs w:val="16"/>
              </w:rPr>
              <w:t xml:space="preserve"> </w:t>
            </w:r>
            <w:r w:rsidR="001D7E71" w:rsidRPr="00A92BD6">
              <w:rPr>
                <w:rFonts w:ascii="Arial" w:hAnsi="Arial" w:cs="Arial"/>
                <w:bCs/>
                <w:sz w:val="16"/>
                <w:szCs w:val="16"/>
              </w:rPr>
              <w:t xml:space="preserve">Nota al apéndice 5, </w:t>
            </w:r>
            <w:r w:rsidR="00AF61B9" w:rsidRPr="00A92BD6">
              <w:rPr>
                <w:rFonts w:ascii="Arial" w:hAnsi="Arial" w:cs="Arial"/>
                <w:bCs/>
                <w:sz w:val="16"/>
                <w:szCs w:val="16"/>
              </w:rPr>
              <w:t xml:space="preserve">y apéndice 9 </w:t>
            </w:r>
            <w:r w:rsidR="009C71C0" w:rsidRPr="00A92BD6">
              <w:rPr>
                <w:rFonts w:ascii="Arial" w:hAnsi="Arial" w:cs="Arial"/>
                <w:bCs/>
                <w:sz w:val="16"/>
                <w:szCs w:val="16"/>
              </w:rPr>
              <w:t xml:space="preserve">del </w:t>
            </w:r>
            <w:hyperlink r:id="rId24" w:history="1">
              <w:r w:rsidR="009C71C0" w:rsidRPr="00A92BD6">
                <w:rPr>
                  <w:rStyle w:val="Hipervnculo"/>
                  <w:rFonts w:ascii="Arial" w:hAnsi="Arial" w:cs="Arial"/>
                  <w:bCs/>
                  <w:sz w:val="16"/>
                  <w:szCs w:val="16"/>
                  <w:lang w:val="es-EC"/>
                </w:rPr>
                <w:t>A</w:t>
              </w:r>
              <w:r w:rsidR="00C25B62" w:rsidRPr="00A92BD6">
                <w:rPr>
                  <w:rStyle w:val="Hipervnculo"/>
                  <w:rFonts w:ascii="Arial" w:hAnsi="Arial" w:cs="Arial"/>
                  <w:bCs/>
                  <w:sz w:val="16"/>
                  <w:szCs w:val="16"/>
                </w:rPr>
                <w:t>nexo 12.1</w:t>
              </w:r>
            </w:hyperlink>
            <w:r w:rsidR="00C25B62" w:rsidRPr="00A92BD6">
              <w:rPr>
                <w:rFonts w:ascii="Arial" w:hAnsi="Arial" w:cs="Arial"/>
                <w:bCs/>
                <w:sz w:val="16"/>
                <w:szCs w:val="16"/>
              </w:rPr>
              <w:t xml:space="preserve"> </w:t>
            </w:r>
            <w:r w:rsidR="00970997" w:rsidRPr="00A92BD6">
              <w:rPr>
                <w:rFonts w:ascii="Arial" w:hAnsi="Arial" w:cs="Arial"/>
                <w:bCs/>
                <w:sz w:val="16"/>
                <w:szCs w:val="16"/>
              </w:rPr>
              <w:t xml:space="preserve"> (Ver páginas</w:t>
            </w:r>
            <w:r w:rsidR="00AE6C2D" w:rsidRPr="00A92BD6">
              <w:rPr>
                <w:rFonts w:ascii="Arial" w:hAnsi="Arial" w:cs="Arial"/>
                <w:bCs/>
                <w:sz w:val="16"/>
                <w:szCs w:val="16"/>
              </w:rPr>
              <w:t xml:space="preserve"> 42</w:t>
            </w:r>
            <w:r w:rsidR="00E038A6" w:rsidRPr="00A92BD6">
              <w:rPr>
                <w:rFonts w:ascii="Arial" w:hAnsi="Arial" w:cs="Arial"/>
                <w:bCs/>
                <w:sz w:val="16"/>
                <w:szCs w:val="16"/>
              </w:rPr>
              <w:t>,</w:t>
            </w:r>
            <w:r w:rsidR="00970997" w:rsidRPr="00A92BD6">
              <w:rPr>
                <w:rFonts w:ascii="Arial" w:hAnsi="Arial" w:cs="Arial"/>
                <w:bCs/>
                <w:sz w:val="16"/>
                <w:szCs w:val="16"/>
              </w:rPr>
              <w:t xml:space="preserve"> </w:t>
            </w:r>
            <w:r w:rsidR="00AE6C2D" w:rsidRPr="00A92BD6">
              <w:rPr>
                <w:rFonts w:ascii="Arial" w:hAnsi="Arial" w:cs="Arial"/>
                <w:bCs/>
                <w:sz w:val="16"/>
                <w:szCs w:val="16"/>
              </w:rPr>
              <w:t>51 y 52</w:t>
            </w:r>
            <w:r w:rsidR="00970997" w:rsidRPr="00A92BD6">
              <w:rPr>
                <w:rFonts w:ascii="Arial" w:hAnsi="Arial" w:cs="Arial"/>
                <w:bCs/>
                <w:sz w:val="16"/>
                <w:szCs w:val="16"/>
              </w:rPr>
              <w:t>)</w:t>
            </w:r>
          </w:p>
        </w:tc>
        <w:tc>
          <w:tcPr>
            <w:tcW w:w="1977" w:type="dxa"/>
            <w:gridSpan w:val="2"/>
            <w:vAlign w:val="center"/>
          </w:tcPr>
          <w:p w14:paraId="58B22089" w14:textId="16F72BA0" w:rsidR="007D476D" w:rsidRPr="00A92BD6" w:rsidRDefault="001A5869" w:rsidP="007F06E4">
            <w:pPr>
              <w:spacing w:line="240" w:lineRule="auto"/>
              <w:jc w:val="both"/>
              <w:rPr>
                <w:rFonts w:ascii="Arial" w:hAnsi="Arial" w:cs="Arial"/>
                <w:bCs/>
                <w:sz w:val="16"/>
                <w:szCs w:val="16"/>
              </w:rPr>
            </w:pPr>
            <w:r w:rsidRPr="00A92BD6">
              <w:rPr>
                <w:rFonts w:ascii="Arial" w:hAnsi="Arial" w:cs="Arial"/>
                <w:bCs/>
                <w:sz w:val="16"/>
                <w:szCs w:val="16"/>
              </w:rPr>
              <w:t>Análisis realizado en base a la revisión del y del Art. 17.1 y Art. 1</w:t>
            </w:r>
            <w:r w:rsidR="009029B6" w:rsidRPr="00A92BD6">
              <w:rPr>
                <w:rFonts w:ascii="Arial" w:hAnsi="Arial" w:cs="Arial"/>
                <w:bCs/>
                <w:sz w:val="16"/>
                <w:szCs w:val="16"/>
              </w:rPr>
              <w:t>7</w:t>
            </w:r>
            <w:r w:rsidRPr="00A92BD6">
              <w:rPr>
                <w:rFonts w:ascii="Arial" w:hAnsi="Arial" w:cs="Arial"/>
                <w:bCs/>
                <w:sz w:val="16"/>
                <w:szCs w:val="16"/>
              </w:rPr>
              <w:t>.</w:t>
            </w:r>
            <w:r w:rsidR="009029B6" w:rsidRPr="00A92BD6">
              <w:rPr>
                <w:rFonts w:ascii="Arial" w:hAnsi="Arial" w:cs="Arial"/>
                <w:bCs/>
                <w:sz w:val="16"/>
                <w:szCs w:val="16"/>
              </w:rPr>
              <w:t>2</w:t>
            </w:r>
            <w:r w:rsidRPr="00A92BD6">
              <w:rPr>
                <w:rFonts w:ascii="Arial" w:hAnsi="Arial" w:cs="Arial"/>
                <w:bCs/>
                <w:sz w:val="16"/>
                <w:szCs w:val="16"/>
              </w:rPr>
              <w:t xml:space="preserve"> del </w:t>
            </w:r>
            <w:hyperlink r:id="rId25" w:history="1">
              <w:r w:rsidR="000356D2" w:rsidRPr="00A92BD6">
                <w:rPr>
                  <w:rStyle w:val="Hipervnculo"/>
                  <w:rFonts w:ascii="Arial" w:hAnsi="Arial" w:cs="Arial"/>
                  <w:bCs/>
                  <w:sz w:val="16"/>
                  <w:szCs w:val="16"/>
                  <w:lang w:val="es-EC"/>
                </w:rPr>
                <w:t>C</w:t>
              </w:r>
              <w:r w:rsidR="000356D2" w:rsidRPr="00A92BD6">
                <w:rPr>
                  <w:rStyle w:val="Hipervnculo"/>
                  <w:rFonts w:ascii="Arial" w:hAnsi="Arial" w:cs="Arial"/>
                  <w:bCs/>
                  <w:sz w:val="16"/>
                  <w:szCs w:val="16"/>
                </w:rPr>
                <w:t>apítulo 17</w:t>
              </w:r>
            </w:hyperlink>
            <w:r w:rsidR="000356D2" w:rsidRPr="00A92BD6">
              <w:rPr>
                <w:rFonts w:ascii="Arial" w:hAnsi="Arial" w:cs="Arial"/>
                <w:bCs/>
                <w:sz w:val="16"/>
                <w:szCs w:val="16"/>
              </w:rPr>
              <w:t xml:space="preserve"> </w:t>
            </w:r>
            <w:r w:rsidRPr="00A92BD6">
              <w:rPr>
                <w:rFonts w:ascii="Arial" w:hAnsi="Arial" w:cs="Arial"/>
                <w:bCs/>
                <w:sz w:val="16"/>
                <w:szCs w:val="16"/>
              </w:rPr>
              <w:t xml:space="preserve">del Acuerdo con </w:t>
            </w:r>
            <w:r w:rsidR="000356D2" w:rsidRPr="00A92BD6">
              <w:rPr>
                <w:rFonts w:ascii="Arial" w:hAnsi="Arial" w:cs="Arial"/>
                <w:bCs/>
                <w:sz w:val="16"/>
                <w:szCs w:val="16"/>
              </w:rPr>
              <w:t>Costa Rica</w:t>
            </w:r>
            <w:r w:rsidRPr="00A92BD6">
              <w:rPr>
                <w:rFonts w:ascii="Arial" w:hAnsi="Arial" w:cs="Arial"/>
                <w:bCs/>
                <w:sz w:val="16"/>
                <w:szCs w:val="16"/>
              </w:rPr>
              <w:t xml:space="preserve"> (Ver páginas desde la </w:t>
            </w:r>
            <w:r w:rsidR="0054653D" w:rsidRPr="00A92BD6">
              <w:rPr>
                <w:rFonts w:ascii="Arial" w:hAnsi="Arial" w:cs="Arial"/>
                <w:bCs/>
                <w:sz w:val="16"/>
                <w:szCs w:val="16"/>
              </w:rPr>
              <w:t>245</w:t>
            </w:r>
            <w:r w:rsidRPr="00A92BD6">
              <w:rPr>
                <w:rFonts w:ascii="Arial" w:hAnsi="Arial" w:cs="Arial"/>
                <w:bCs/>
                <w:sz w:val="16"/>
                <w:szCs w:val="16"/>
              </w:rPr>
              <w:t xml:space="preserve"> hasta la </w:t>
            </w:r>
            <w:r w:rsidR="0054653D" w:rsidRPr="00A92BD6">
              <w:rPr>
                <w:rFonts w:ascii="Arial" w:hAnsi="Arial" w:cs="Arial"/>
                <w:bCs/>
                <w:sz w:val="16"/>
                <w:szCs w:val="16"/>
              </w:rPr>
              <w:t>247</w:t>
            </w:r>
            <w:r w:rsidRPr="00A92BD6">
              <w:rPr>
                <w:rFonts w:ascii="Arial" w:hAnsi="Arial" w:cs="Arial"/>
                <w:bCs/>
                <w:sz w:val="16"/>
                <w:szCs w:val="16"/>
              </w:rPr>
              <w:t xml:space="preserve">), Nota al apéndice 5, y </w:t>
            </w:r>
            <w:r w:rsidR="00C678FA" w:rsidRPr="00A92BD6">
              <w:rPr>
                <w:rFonts w:ascii="Arial" w:hAnsi="Arial" w:cs="Arial"/>
                <w:bCs/>
                <w:sz w:val="16"/>
                <w:szCs w:val="16"/>
              </w:rPr>
              <w:t xml:space="preserve">literal B </w:t>
            </w:r>
            <w:r w:rsidRPr="00A92BD6">
              <w:rPr>
                <w:rFonts w:ascii="Arial" w:hAnsi="Arial" w:cs="Arial"/>
                <w:bCs/>
                <w:sz w:val="16"/>
                <w:szCs w:val="16"/>
              </w:rPr>
              <w:t>del</w:t>
            </w:r>
            <w:r w:rsidR="00963388" w:rsidRPr="00A92BD6">
              <w:rPr>
                <w:rFonts w:ascii="Arial" w:hAnsi="Arial" w:cs="Arial"/>
                <w:bCs/>
                <w:sz w:val="16"/>
                <w:szCs w:val="16"/>
              </w:rPr>
              <w:t xml:space="preserve"> </w:t>
            </w:r>
            <w:hyperlink r:id="rId26" w:history="1">
              <w:r w:rsidR="00A507A0" w:rsidRPr="00A92BD6">
                <w:rPr>
                  <w:rStyle w:val="Hipervnculo"/>
                  <w:rFonts w:ascii="Arial" w:hAnsi="Arial" w:cs="Arial"/>
                  <w:bCs/>
                  <w:sz w:val="16"/>
                  <w:szCs w:val="16"/>
                  <w:lang w:val="es-EC"/>
                </w:rPr>
                <w:t>Anexo 17.1</w:t>
              </w:r>
            </w:hyperlink>
            <w:r w:rsidRPr="00A92BD6">
              <w:rPr>
                <w:rFonts w:ascii="Arial" w:hAnsi="Arial" w:cs="Arial"/>
                <w:bCs/>
                <w:sz w:val="16"/>
                <w:szCs w:val="16"/>
              </w:rPr>
              <w:t xml:space="preserve">  (Ver páginas </w:t>
            </w:r>
            <w:r w:rsidR="006743AA" w:rsidRPr="00A92BD6">
              <w:rPr>
                <w:rFonts w:ascii="Arial" w:hAnsi="Arial" w:cs="Arial"/>
                <w:bCs/>
                <w:sz w:val="16"/>
                <w:szCs w:val="16"/>
              </w:rPr>
              <w:t>28</w:t>
            </w:r>
            <w:r w:rsidR="00AC4535" w:rsidRPr="00A92BD6">
              <w:rPr>
                <w:rFonts w:ascii="Arial" w:hAnsi="Arial" w:cs="Arial"/>
                <w:bCs/>
                <w:sz w:val="16"/>
                <w:szCs w:val="16"/>
              </w:rPr>
              <w:t xml:space="preserve">0). </w:t>
            </w:r>
          </w:p>
        </w:tc>
      </w:tr>
      <w:tr w:rsidR="004C5F89" w:rsidRPr="00A92BD6" w14:paraId="2D563C9F" w14:textId="4D804DD2" w:rsidTr="007F06E4">
        <w:trPr>
          <w:trHeight w:val="1701"/>
        </w:trPr>
        <w:tc>
          <w:tcPr>
            <w:tcW w:w="1249" w:type="dxa"/>
            <w:vAlign w:val="center"/>
          </w:tcPr>
          <w:p w14:paraId="641B4ABF" w14:textId="34891DE3"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6" w:type="dxa"/>
            <w:vAlign w:val="center"/>
          </w:tcPr>
          <w:p w14:paraId="1AE89B2B" w14:textId="2241AE64" w:rsidR="001430BD" w:rsidRPr="00A92BD6" w:rsidRDefault="008D7119" w:rsidP="005066A0">
            <w:pPr>
              <w:pStyle w:val="Default"/>
              <w:jc w:val="center"/>
              <w:rPr>
                <w:b/>
                <w:sz w:val="16"/>
                <w:szCs w:val="16"/>
              </w:rPr>
            </w:pPr>
            <w:r w:rsidRPr="00A92BD6">
              <w:rPr>
                <w:b/>
                <w:sz w:val="16"/>
                <w:szCs w:val="16"/>
              </w:rPr>
              <w:t>NO</w:t>
            </w:r>
          </w:p>
        </w:tc>
        <w:tc>
          <w:tcPr>
            <w:tcW w:w="1250" w:type="dxa"/>
            <w:vAlign w:val="center"/>
          </w:tcPr>
          <w:p w14:paraId="68958D45"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21F524C5" w14:textId="3EBB5517"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50" w:type="dxa"/>
            <w:vAlign w:val="center"/>
          </w:tcPr>
          <w:p w14:paraId="54904C38"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39309CB7" w14:textId="420F5F6B"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69" w:type="dxa"/>
            <w:vAlign w:val="center"/>
          </w:tcPr>
          <w:p w14:paraId="18F8E296" w14:textId="28374C0C"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38" w:type="dxa"/>
            <w:vAlign w:val="center"/>
          </w:tcPr>
          <w:p w14:paraId="2B9C7C38" w14:textId="57A7D666" w:rsidR="001430BD" w:rsidRPr="00A92BD6" w:rsidRDefault="008D7119" w:rsidP="005066A0">
            <w:pPr>
              <w:pStyle w:val="Default"/>
              <w:jc w:val="center"/>
              <w:rPr>
                <w:b/>
                <w:color w:val="000000" w:themeColor="text1"/>
                <w:sz w:val="16"/>
                <w:szCs w:val="16"/>
              </w:rPr>
            </w:pPr>
            <w:r w:rsidRPr="00A92BD6">
              <w:rPr>
                <w:b/>
                <w:color w:val="000000" w:themeColor="text1"/>
                <w:sz w:val="16"/>
                <w:szCs w:val="16"/>
              </w:rPr>
              <w:t>NO</w:t>
            </w:r>
          </w:p>
        </w:tc>
        <w:tc>
          <w:tcPr>
            <w:tcW w:w="1250" w:type="dxa"/>
            <w:vAlign w:val="center"/>
          </w:tcPr>
          <w:p w14:paraId="7480DD2A" w14:textId="67F728A2" w:rsidR="001430BD" w:rsidRPr="00A92BD6" w:rsidRDefault="004C5F89" w:rsidP="007F06E4">
            <w:pPr>
              <w:spacing w:after="0" w:line="240" w:lineRule="auto"/>
              <w:rPr>
                <w:rFonts w:ascii="Arial" w:hAnsi="Arial" w:cs="Arial"/>
                <w:b/>
                <w:sz w:val="16"/>
                <w:szCs w:val="16"/>
              </w:rPr>
            </w:pPr>
            <w:r w:rsidRPr="00A92BD6">
              <w:rPr>
                <w:rFonts w:ascii="Arial" w:hAnsi="Arial" w:cs="Arial"/>
                <w:sz w:val="16"/>
                <w:szCs w:val="16"/>
              </w:rPr>
              <w:t>¿La contratación forma parte de las excepciones?</w:t>
            </w:r>
          </w:p>
        </w:tc>
        <w:tc>
          <w:tcPr>
            <w:tcW w:w="727" w:type="dxa"/>
            <w:vAlign w:val="center"/>
          </w:tcPr>
          <w:p w14:paraId="4E364369" w14:textId="6632DCA4" w:rsidR="001430BD" w:rsidRPr="00A92BD6" w:rsidRDefault="008D7119" w:rsidP="005066A0">
            <w:pPr>
              <w:pStyle w:val="Default"/>
              <w:jc w:val="center"/>
              <w:rPr>
                <w:b/>
                <w:sz w:val="16"/>
                <w:szCs w:val="16"/>
              </w:rPr>
            </w:pPr>
            <w:r w:rsidRPr="00A92BD6">
              <w:rPr>
                <w:b/>
                <w:color w:val="000000" w:themeColor="text1"/>
                <w:sz w:val="16"/>
                <w:szCs w:val="16"/>
              </w:rPr>
              <w:t>NO</w:t>
            </w:r>
          </w:p>
        </w:tc>
      </w:tr>
    </w:tbl>
    <w:p w14:paraId="60607627" w14:textId="77777777" w:rsidR="003D1ABA" w:rsidRPr="00A92BD6" w:rsidRDefault="003D1ABA" w:rsidP="003D1ABA">
      <w:pPr>
        <w:spacing w:after="0" w:line="240" w:lineRule="auto"/>
        <w:jc w:val="center"/>
        <w:rPr>
          <w:rFonts w:ascii="Arial" w:hAnsi="Arial" w:cs="Arial"/>
        </w:rPr>
      </w:pPr>
    </w:p>
    <w:p w14:paraId="34799335" w14:textId="77777777" w:rsidR="00A92BD6" w:rsidRPr="00A92BD6" w:rsidRDefault="00A92BD6" w:rsidP="003D1ABA">
      <w:pPr>
        <w:spacing w:after="0" w:line="240" w:lineRule="auto"/>
        <w:jc w:val="center"/>
        <w:rPr>
          <w:rFonts w:ascii="Arial" w:hAnsi="Arial" w:cs="Arial"/>
        </w:rPr>
      </w:pPr>
    </w:p>
    <w:p w14:paraId="25DEC0E1" w14:textId="77777777" w:rsidR="00A92BD6" w:rsidRPr="00A92BD6" w:rsidRDefault="00A92BD6" w:rsidP="003D1ABA">
      <w:pPr>
        <w:spacing w:after="0" w:line="240" w:lineRule="auto"/>
        <w:jc w:val="center"/>
        <w:rPr>
          <w:rFonts w:ascii="Arial" w:hAnsi="Arial" w:cs="Arial"/>
        </w:rPr>
      </w:pPr>
    </w:p>
    <w:p w14:paraId="53E23051" w14:textId="77777777" w:rsidR="00A92BD6" w:rsidRPr="00A92BD6" w:rsidRDefault="00A92BD6" w:rsidP="003D1ABA">
      <w:pPr>
        <w:spacing w:after="0" w:line="240" w:lineRule="auto"/>
        <w:jc w:val="center"/>
        <w:rPr>
          <w:rFonts w:ascii="Arial" w:hAnsi="Arial" w:cs="Arial"/>
        </w:rPr>
      </w:pPr>
    </w:p>
    <w:p w14:paraId="6FA1A090" w14:textId="77777777" w:rsidR="00DF0858" w:rsidRPr="00A92BD6" w:rsidRDefault="00DF0858" w:rsidP="00DF0858">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7D1124C" w14:textId="77777777" w:rsidR="00440918" w:rsidRPr="00A92BD6" w:rsidRDefault="00440918" w:rsidP="00DF0858">
      <w:pPr>
        <w:autoSpaceDE w:val="0"/>
        <w:autoSpaceDN w:val="0"/>
        <w:adjustRightInd w:val="0"/>
        <w:spacing w:after="0" w:line="240" w:lineRule="auto"/>
        <w:rPr>
          <w:rFonts w:ascii="Arial" w:hAnsi="Arial" w:cs="Arial"/>
          <w:b/>
          <w:bCs/>
        </w:rPr>
      </w:pPr>
    </w:p>
    <w:p w14:paraId="795E067E" w14:textId="77777777" w:rsidR="00676FE3" w:rsidRDefault="00676FE3" w:rsidP="005066A0">
      <w:pPr>
        <w:autoSpaceDE w:val="0"/>
        <w:autoSpaceDN w:val="0"/>
        <w:adjustRightInd w:val="0"/>
        <w:spacing w:after="0" w:line="240" w:lineRule="auto"/>
        <w:jc w:val="both"/>
        <w:rPr>
          <w:rFonts w:ascii="Arial" w:hAnsi="Arial" w:cs="Arial"/>
        </w:rPr>
      </w:pPr>
    </w:p>
    <w:p w14:paraId="10A2C236" w14:textId="3D72D4E4" w:rsidR="005066A0" w:rsidRPr="00676FE3" w:rsidRDefault="005066A0" w:rsidP="005066A0">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2, la presente contratación </w:t>
      </w:r>
      <w:r w:rsidR="008D7119" w:rsidRPr="00676FE3">
        <w:rPr>
          <w:rFonts w:ascii="Arial" w:hAnsi="Arial" w:cs="Arial"/>
          <w:b/>
          <w:color w:val="4472C4" w:themeColor="accent1"/>
        </w:rPr>
        <w:t>NO</w:t>
      </w:r>
      <w:r w:rsidRPr="00676FE3">
        <w:rPr>
          <w:rFonts w:ascii="Arial" w:hAnsi="Arial" w:cs="Arial"/>
          <w:color w:val="4472C4" w:themeColor="accent1"/>
        </w:rPr>
        <w:t xml:space="preserve"> forma parte de las excepciones de los cinco acuerdos, en consecuencia, </w:t>
      </w:r>
      <w:r w:rsidR="008D7119" w:rsidRPr="00676FE3">
        <w:rPr>
          <w:rFonts w:ascii="Arial" w:hAnsi="Arial" w:cs="Arial"/>
          <w:color w:val="4472C4" w:themeColor="accent1"/>
        </w:rPr>
        <w:t>SI</w:t>
      </w:r>
      <w:r w:rsidRPr="00676FE3">
        <w:rPr>
          <w:rFonts w:ascii="Arial" w:hAnsi="Arial" w:cs="Arial"/>
          <w:color w:val="4472C4" w:themeColor="accent1"/>
        </w:rPr>
        <w:t xml:space="preserv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 xml:space="preserve">3. </w:t>
      </w:r>
    </w:p>
    <w:p w14:paraId="5198C8CF" w14:textId="77777777" w:rsidR="007F06E4" w:rsidRPr="00A92BD6" w:rsidRDefault="007F06E4" w:rsidP="00280B44">
      <w:pPr>
        <w:autoSpaceDE w:val="0"/>
        <w:autoSpaceDN w:val="0"/>
        <w:adjustRightInd w:val="0"/>
        <w:spacing w:after="0" w:line="240" w:lineRule="auto"/>
        <w:jc w:val="both"/>
        <w:rPr>
          <w:rFonts w:ascii="Arial" w:hAnsi="Arial" w:cs="Arial"/>
        </w:rPr>
      </w:pPr>
    </w:p>
    <w:p w14:paraId="6322D78B" w14:textId="77777777" w:rsidR="003D1ABA" w:rsidRPr="00A92BD6" w:rsidRDefault="003D1ABA" w:rsidP="00E61095">
      <w:pPr>
        <w:pStyle w:val="Default"/>
        <w:jc w:val="both"/>
        <w:rPr>
          <w:b/>
          <w:bCs/>
          <w:sz w:val="22"/>
          <w:szCs w:val="22"/>
        </w:rPr>
      </w:pPr>
      <w:r w:rsidRPr="00A92BD6">
        <w:rPr>
          <w:b/>
          <w:bCs/>
          <w:sz w:val="22"/>
          <w:szCs w:val="22"/>
        </w:rPr>
        <w:t>PASO</w:t>
      </w:r>
      <w:r w:rsidR="002945BF" w:rsidRPr="00A92BD6">
        <w:rPr>
          <w:b/>
          <w:bCs/>
          <w:sz w:val="22"/>
          <w:szCs w:val="22"/>
        </w:rPr>
        <w:t xml:space="preserve"> 3</w:t>
      </w:r>
      <w:r w:rsidRPr="00A92BD6">
        <w:rPr>
          <w:b/>
          <w:bCs/>
          <w:sz w:val="22"/>
          <w:szCs w:val="22"/>
        </w:rPr>
        <w:t xml:space="preserve">. </w:t>
      </w:r>
      <w:r w:rsidR="00670EF6" w:rsidRPr="00A92BD6">
        <w:rPr>
          <w:b/>
          <w:bCs/>
          <w:sz w:val="22"/>
          <w:szCs w:val="22"/>
        </w:rPr>
        <w:t>COMPARAR MONTO PLANIFICADO VS UMBRAL</w:t>
      </w:r>
    </w:p>
    <w:p w14:paraId="26F7CA84" w14:textId="77777777" w:rsidR="00A33F5B" w:rsidRPr="00A92BD6" w:rsidRDefault="00A33F5B" w:rsidP="00E61095">
      <w:pPr>
        <w:pStyle w:val="Default"/>
        <w:jc w:val="both"/>
        <w:rPr>
          <w:b/>
          <w:bCs/>
          <w:sz w:val="22"/>
          <w:szCs w:val="22"/>
        </w:rPr>
      </w:pPr>
    </w:p>
    <w:p w14:paraId="7C63F67E" w14:textId="77777777" w:rsidR="00A33F5B" w:rsidRPr="00A92BD6" w:rsidRDefault="00A33F5B" w:rsidP="00A33F5B">
      <w:pPr>
        <w:pStyle w:val="Default"/>
        <w:jc w:val="both"/>
        <w:rPr>
          <w:sz w:val="22"/>
          <w:szCs w:val="22"/>
        </w:rPr>
      </w:pPr>
      <w:r w:rsidRPr="00A92BD6">
        <w:rPr>
          <w:sz w:val="22"/>
          <w:szCs w:val="22"/>
        </w:rPr>
        <w:t>Cuando la entidad contratante sí forma parte de las entidades cubiertas por el Acuerdo Comercial, y la contratación de bienes, servicios y obras que pretende ejecutar no forma parte de las excepciones del Acuerdo Comercial: la entidad contratante deberá verificar si el monto de contratación (presupuesto referencial) se encuentra dentro de los umbrales cubiertos por en el Acuerdo Comercial y en los Anexos al Protocolo de Adhesión”.</w:t>
      </w:r>
    </w:p>
    <w:p w14:paraId="2DB9A289" w14:textId="77777777" w:rsidR="00A33F5B" w:rsidRPr="00A92BD6" w:rsidRDefault="00A33F5B" w:rsidP="00A33F5B">
      <w:pPr>
        <w:pStyle w:val="Default"/>
        <w:jc w:val="both"/>
        <w:rPr>
          <w:sz w:val="22"/>
          <w:szCs w:val="22"/>
        </w:rPr>
      </w:pPr>
    </w:p>
    <w:p w14:paraId="405E3C3B" w14:textId="77777777"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inferior al umbral, no está cubierto por el Acuerdo Comercial, finaliza la verificación y la contratación se regirá por la Ley Orgánica del Sistema Nacional de Contratación Pública - LOSNCP, su Reglamento General de aplicación y demás normativa nacional conexa.</w:t>
      </w:r>
    </w:p>
    <w:p w14:paraId="0A3CCFB6" w14:textId="2EFD2416"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igual o superior al umbral, sí está cubierto, entonces se continua con la verificación (Paso 4)”</w:t>
      </w:r>
    </w:p>
    <w:p w14:paraId="4533CBC8" w14:textId="77777777" w:rsidR="00A33F5B" w:rsidRPr="00A92BD6" w:rsidRDefault="00A33F5B" w:rsidP="00E61095">
      <w:pPr>
        <w:pStyle w:val="Default"/>
        <w:jc w:val="both"/>
        <w:rPr>
          <w:b/>
          <w:bCs/>
          <w:sz w:val="22"/>
          <w:szCs w:val="22"/>
        </w:rPr>
      </w:pPr>
    </w:p>
    <w:p w14:paraId="4AB3ED60" w14:textId="77777777" w:rsidR="005F4157" w:rsidRPr="00A92BD6" w:rsidRDefault="005F4157" w:rsidP="00E61095">
      <w:pPr>
        <w:pStyle w:val="Default"/>
        <w:jc w:val="both"/>
        <w:rPr>
          <w:b/>
          <w:bCs/>
          <w:sz w:val="22"/>
          <w:szCs w:val="22"/>
        </w:rPr>
      </w:pPr>
    </w:p>
    <w:tbl>
      <w:tblPr>
        <w:tblStyle w:val="Tablaconcuadrcula"/>
        <w:tblW w:w="0" w:type="auto"/>
        <w:tblLayout w:type="fixed"/>
        <w:tblLook w:val="04A0" w:firstRow="1" w:lastRow="0" w:firstColumn="1" w:lastColumn="0" w:noHBand="0" w:noVBand="1"/>
      </w:tblPr>
      <w:tblGrid>
        <w:gridCol w:w="1250"/>
        <w:gridCol w:w="676"/>
        <w:gridCol w:w="1250"/>
        <w:gridCol w:w="677"/>
        <w:gridCol w:w="1250"/>
        <w:gridCol w:w="677"/>
        <w:gridCol w:w="1445"/>
        <w:gridCol w:w="708"/>
        <w:gridCol w:w="1276"/>
        <w:gridCol w:w="704"/>
      </w:tblGrid>
      <w:tr w:rsidR="006125DD" w:rsidRPr="00A92BD6" w14:paraId="4D17B023" w14:textId="450DEF5F" w:rsidTr="00A92BD6">
        <w:trPr>
          <w:trHeight w:val="596"/>
        </w:trPr>
        <w:tc>
          <w:tcPr>
            <w:tcW w:w="9913" w:type="dxa"/>
            <w:gridSpan w:val="10"/>
            <w:shd w:val="clear" w:color="auto" w:fill="D9D9D9" w:themeFill="background1" w:themeFillShade="D9"/>
            <w:vAlign w:val="center"/>
          </w:tcPr>
          <w:p w14:paraId="42A4EF0C" w14:textId="5F77656F" w:rsidR="006125DD" w:rsidRPr="00A92BD6" w:rsidRDefault="006125DD"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3: COMPARAR MONTO PLANIFICADO VS UMBRAL</w:t>
            </w:r>
          </w:p>
        </w:tc>
      </w:tr>
      <w:tr w:rsidR="006125DD" w:rsidRPr="00A92BD6" w14:paraId="16798F5A" w14:textId="4C73698A" w:rsidTr="007F06E4">
        <w:trPr>
          <w:trHeight w:val="2835"/>
        </w:trPr>
        <w:tc>
          <w:tcPr>
            <w:tcW w:w="1926" w:type="dxa"/>
            <w:gridSpan w:val="2"/>
            <w:vAlign w:val="center"/>
          </w:tcPr>
          <w:p w14:paraId="20CD0B8E"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540FC15" w14:textId="77777777" w:rsidR="006125DD" w:rsidRPr="00A92BD6" w:rsidRDefault="006125DD" w:rsidP="007F06E4">
            <w:pPr>
              <w:pStyle w:val="Default"/>
              <w:jc w:val="center"/>
              <w:rPr>
                <w:b/>
                <w:sz w:val="16"/>
                <w:szCs w:val="16"/>
              </w:rPr>
            </w:pPr>
          </w:p>
        </w:tc>
        <w:tc>
          <w:tcPr>
            <w:tcW w:w="1927" w:type="dxa"/>
            <w:gridSpan w:val="2"/>
            <w:vAlign w:val="center"/>
          </w:tcPr>
          <w:p w14:paraId="5913A5FE" w14:textId="77777777" w:rsidR="006125DD" w:rsidRPr="00A92BD6" w:rsidRDefault="006125D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27" w:type="dxa"/>
            <w:gridSpan w:val="2"/>
            <w:vAlign w:val="center"/>
          </w:tcPr>
          <w:p w14:paraId="61D3DE8F"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80DF343" w14:textId="77777777" w:rsidR="006125DD" w:rsidRPr="00A92BD6" w:rsidRDefault="006125DD" w:rsidP="007F06E4">
            <w:pPr>
              <w:pStyle w:val="Default"/>
              <w:jc w:val="center"/>
              <w:rPr>
                <w:b/>
                <w:sz w:val="16"/>
                <w:szCs w:val="16"/>
              </w:rPr>
            </w:pPr>
          </w:p>
        </w:tc>
        <w:tc>
          <w:tcPr>
            <w:tcW w:w="2153" w:type="dxa"/>
            <w:gridSpan w:val="2"/>
            <w:vAlign w:val="center"/>
          </w:tcPr>
          <w:p w14:paraId="6A3A069D"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4F1C947E" w14:textId="77777777" w:rsidR="006125DD" w:rsidRPr="00A92BD6" w:rsidRDefault="006125DD" w:rsidP="007F06E4">
            <w:pPr>
              <w:pStyle w:val="Default"/>
              <w:jc w:val="center"/>
              <w:rPr>
                <w:b/>
                <w:sz w:val="16"/>
                <w:szCs w:val="16"/>
              </w:rPr>
            </w:pPr>
          </w:p>
        </w:tc>
        <w:tc>
          <w:tcPr>
            <w:tcW w:w="1980" w:type="dxa"/>
            <w:gridSpan w:val="2"/>
            <w:vAlign w:val="center"/>
          </w:tcPr>
          <w:p w14:paraId="02A4A63B" w14:textId="72D21FBC" w:rsidR="006125DD" w:rsidRPr="00A92BD6" w:rsidRDefault="006125DD" w:rsidP="007F06E4">
            <w:pPr>
              <w:spacing w:after="0" w:line="240" w:lineRule="auto"/>
              <w:jc w:val="center"/>
              <w:rPr>
                <w:rFonts w:ascii="Arial" w:hAnsi="Arial" w:cs="Arial"/>
                <w:sz w:val="16"/>
                <w:szCs w:val="16"/>
                <w:highlight w:val="yellow"/>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6125DD" w:rsidRPr="00A92BD6" w14:paraId="632D0785" w14:textId="0189E9C6" w:rsidTr="007F06E4">
        <w:trPr>
          <w:trHeight w:val="1984"/>
        </w:trPr>
        <w:tc>
          <w:tcPr>
            <w:tcW w:w="1926" w:type="dxa"/>
            <w:gridSpan w:val="2"/>
            <w:vAlign w:val="center"/>
          </w:tcPr>
          <w:p w14:paraId="507D208C" w14:textId="2E1DA852"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C3155E">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6B56852E" w14:textId="4D5791E7"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C3155E">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71402C3F" w14:textId="5378CC37"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C3155E">
              <w:rPr>
                <w:rFonts w:ascii="Arial" w:hAnsi="Arial" w:cs="Arial"/>
                <w:sz w:val="16"/>
                <w:szCs w:val="16"/>
              </w:rPr>
              <w:t>6</w:t>
            </w:r>
            <w:r w:rsidRPr="00A92BD6">
              <w:rPr>
                <w:rFonts w:ascii="Arial" w:hAnsi="Arial" w:cs="Arial"/>
                <w:sz w:val="16"/>
                <w:szCs w:val="16"/>
              </w:rPr>
              <w:t xml:space="preserve"> que constan en la página del SERCOP</w:t>
            </w:r>
          </w:p>
        </w:tc>
        <w:tc>
          <w:tcPr>
            <w:tcW w:w="2153" w:type="dxa"/>
            <w:gridSpan w:val="2"/>
            <w:vAlign w:val="center"/>
          </w:tcPr>
          <w:p w14:paraId="45EE5483" w14:textId="7F12D833"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C3155E">
              <w:rPr>
                <w:rFonts w:ascii="Arial" w:hAnsi="Arial" w:cs="Arial"/>
                <w:sz w:val="16"/>
                <w:szCs w:val="16"/>
              </w:rPr>
              <w:t>6</w:t>
            </w:r>
            <w:r w:rsidRPr="00A92BD6">
              <w:rPr>
                <w:rFonts w:ascii="Arial" w:hAnsi="Arial" w:cs="Arial"/>
                <w:sz w:val="16"/>
                <w:szCs w:val="16"/>
              </w:rPr>
              <w:t xml:space="preserve"> que constan en la página del SERCOP</w:t>
            </w:r>
          </w:p>
        </w:tc>
        <w:tc>
          <w:tcPr>
            <w:tcW w:w="1980" w:type="dxa"/>
            <w:gridSpan w:val="2"/>
            <w:vAlign w:val="center"/>
          </w:tcPr>
          <w:p w14:paraId="22D9F739" w14:textId="5949C36C" w:rsidR="006125DD" w:rsidRPr="00A92BD6" w:rsidRDefault="00440918" w:rsidP="007F06E4">
            <w:pPr>
              <w:spacing w:line="240" w:lineRule="auto"/>
              <w:jc w:val="both"/>
              <w:rPr>
                <w:rFonts w:ascii="Arial" w:hAnsi="Arial" w:cs="Arial"/>
                <w:sz w:val="16"/>
                <w:szCs w:val="16"/>
              </w:rPr>
            </w:pPr>
            <w:r w:rsidRPr="00A92BD6">
              <w:rPr>
                <w:rFonts w:ascii="Arial" w:hAnsi="Arial" w:cs="Arial"/>
                <w:sz w:val="16"/>
                <w:szCs w:val="16"/>
              </w:rPr>
              <w:t>Análisis realizado en base a los umbrales establecidos para el año 202</w:t>
            </w:r>
            <w:r w:rsidR="00C3155E">
              <w:rPr>
                <w:rFonts w:ascii="Arial" w:hAnsi="Arial" w:cs="Arial"/>
                <w:sz w:val="16"/>
                <w:szCs w:val="16"/>
              </w:rPr>
              <w:t>6</w:t>
            </w:r>
            <w:r w:rsidRPr="00A92BD6">
              <w:rPr>
                <w:rFonts w:ascii="Arial" w:hAnsi="Arial" w:cs="Arial"/>
                <w:sz w:val="16"/>
                <w:szCs w:val="16"/>
              </w:rPr>
              <w:t xml:space="preserve"> que constan en la página del SERCOP</w:t>
            </w:r>
          </w:p>
        </w:tc>
      </w:tr>
      <w:tr w:rsidR="005066A0" w:rsidRPr="00A92BD6" w14:paraId="7CEA07ED" w14:textId="1EEE0937" w:rsidTr="007F06E4">
        <w:trPr>
          <w:trHeight w:val="2551"/>
        </w:trPr>
        <w:tc>
          <w:tcPr>
            <w:tcW w:w="1250" w:type="dxa"/>
            <w:vAlign w:val="center"/>
          </w:tcPr>
          <w:p w14:paraId="518662AA"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6" w:type="dxa"/>
            <w:vAlign w:val="center"/>
          </w:tcPr>
          <w:p w14:paraId="4F816FBD" w14:textId="514B87A5"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33A87636"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12489472" w14:textId="6D1563E9"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0573A1B9"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3283F16C" w14:textId="24A60162" w:rsidR="005066A0" w:rsidRPr="00A92BD6" w:rsidRDefault="005066A0" w:rsidP="005066A0">
            <w:pPr>
              <w:pStyle w:val="Default"/>
              <w:jc w:val="center"/>
              <w:rPr>
                <w:b/>
                <w:sz w:val="16"/>
                <w:szCs w:val="16"/>
              </w:rPr>
            </w:pPr>
            <w:r w:rsidRPr="00A92BD6">
              <w:rPr>
                <w:b/>
                <w:sz w:val="16"/>
                <w:szCs w:val="16"/>
              </w:rPr>
              <w:t>SI</w:t>
            </w:r>
          </w:p>
        </w:tc>
        <w:tc>
          <w:tcPr>
            <w:tcW w:w="1445" w:type="dxa"/>
            <w:vAlign w:val="center"/>
          </w:tcPr>
          <w:p w14:paraId="0AD17C14"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708" w:type="dxa"/>
            <w:vAlign w:val="center"/>
          </w:tcPr>
          <w:p w14:paraId="60AD8C3E" w14:textId="0393DEC0" w:rsidR="005066A0" w:rsidRPr="00A92BD6" w:rsidRDefault="005066A0" w:rsidP="005066A0">
            <w:pPr>
              <w:pStyle w:val="Default"/>
              <w:jc w:val="center"/>
              <w:rPr>
                <w:b/>
                <w:sz w:val="16"/>
                <w:szCs w:val="16"/>
              </w:rPr>
            </w:pPr>
            <w:r w:rsidRPr="00A92BD6">
              <w:rPr>
                <w:b/>
                <w:sz w:val="16"/>
                <w:szCs w:val="16"/>
              </w:rPr>
              <w:t>SI</w:t>
            </w:r>
          </w:p>
        </w:tc>
        <w:tc>
          <w:tcPr>
            <w:tcW w:w="1276" w:type="dxa"/>
          </w:tcPr>
          <w:p w14:paraId="219C692F" w14:textId="6D58C212" w:rsidR="005066A0" w:rsidRPr="00A92BD6" w:rsidRDefault="005066A0" w:rsidP="005066A0">
            <w:pPr>
              <w:pStyle w:val="Default"/>
              <w:jc w:val="both"/>
              <w:rPr>
                <w:b/>
                <w:sz w:val="16"/>
                <w:szCs w:val="16"/>
              </w:rPr>
            </w:pPr>
            <w:r w:rsidRPr="00A92BD6">
              <w:rPr>
                <w:sz w:val="16"/>
                <w:szCs w:val="16"/>
              </w:rPr>
              <w:t>¿El monto del presupuesto referencial del procedimiento es igual o superior a los umbrales cubiertos por los Acuerdos Comerciales?</w:t>
            </w:r>
          </w:p>
        </w:tc>
        <w:tc>
          <w:tcPr>
            <w:tcW w:w="704" w:type="dxa"/>
            <w:vAlign w:val="center"/>
          </w:tcPr>
          <w:p w14:paraId="2CE43C90" w14:textId="09340C2F" w:rsidR="005066A0" w:rsidRPr="00A92BD6" w:rsidRDefault="005066A0" w:rsidP="005066A0">
            <w:pPr>
              <w:pStyle w:val="Default"/>
              <w:jc w:val="center"/>
              <w:rPr>
                <w:sz w:val="16"/>
                <w:szCs w:val="16"/>
              </w:rPr>
            </w:pPr>
            <w:r w:rsidRPr="00A92BD6">
              <w:rPr>
                <w:b/>
                <w:sz w:val="16"/>
                <w:szCs w:val="16"/>
              </w:rPr>
              <w:t>SI</w:t>
            </w:r>
          </w:p>
        </w:tc>
      </w:tr>
    </w:tbl>
    <w:p w14:paraId="393F1465" w14:textId="77777777" w:rsidR="005F4157" w:rsidRPr="00A92BD6" w:rsidRDefault="005F4157" w:rsidP="00E61095">
      <w:pPr>
        <w:pStyle w:val="Default"/>
        <w:jc w:val="both"/>
        <w:rPr>
          <w:b/>
          <w:bCs/>
          <w:sz w:val="22"/>
          <w:szCs w:val="22"/>
        </w:rPr>
      </w:pPr>
    </w:p>
    <w:p w14:paraId="5DAA9B61" w14:textId="77777777" w:rsidR="00676FE3" w:rsidRDefault="00676FE3" w:rsidP="00E61095">
      <w:pPr>
        <w:pStyle w:val="Default"/>
        <w:jc w:val="both"/>
        <w:rPr>
          <w:b/>
          <w:bCs/>
          <w:sz w:val="22"/>
          <w:szCs w:val="22"/>
        </w:rPr>
      </w:pPr>
    </w:p>
    <w:p w14:paraId="2C84337F" w14:textId="77777777" w:rsidR="00676FE3" w:rsidRDefault="00676FE3" w:rsidP="00E61095">
      <w:pPr>
        <w:pStyle w:val="Default"/>
        <w:jc w:val="both"/>
        <w:rPr>
          <w:b/>
          <w:bCs/>
          <w:sz w:val="22"/>
          <w:szCs w:val="22"/>
        </w:rPr>
      </w:pPr>
    </w:p>
    <w:p w14:paraId="472DC3B5" w14:textId="77777777" w:rsidR="00676FE3" w:rsidRDefault="00676FE3" w:rsidP="00E61095">
      <w:pPr>
        <w:pStyle w:val="Default"/>
        <w:jc w:val="both"/>
        <w:rPr>
          <w:b/>
          <w:bCs/>
          <w:sz w:val="22"/>
          <w:szCs w:val="22"/>
        </w:rPr>
      </w:pPr>
    </w:p>
    <w:p w14:paraId="0DCC8831" w14:textId="77777777" w:rsidR="00676FE3" w:rsidRDefault="00676FE3" w:rsidP="00E61095">
      <w:pPr>
        <w:pStyle w:val="Default"/>
        <w:jc w:val="both"/>
        <w:rPr>
          <w:b/>
          <w:bCs/>
          <w:sz w:val="22"/>
          <w:szCs w:val="22"/>
        </w:rPr>
      </w:pPr>
    </w:p>
    <w:p w14:paraId="43FE45ED" w14:textId="7A9172AD" w:rsidR="005F4157" w:rsidRPr="00A92BD6" w:rsidRDefault="005038AB" w:rsidP="00E61095">
      <w:pPr>
        <w:pStyle w:val="Default"/>
        <w:jc w:val="both"/>
        <w:rPr>
          <w:b/>
          <w:bCs/>
          <w:sz w:val="22"/>
          <w:szCs w:val="22"/>
        </w:rPr>
      </w:pPr>
      <w:r w:rsidRPr="00A92BD6">
        <w:rPr>
          <w:b/>
          <w:bCs/>
          <w:sz w:val="22"/>
          <w:szCs w:val="22"/>
        </w:rPr>
        <w:t>Link de los montos</w:t>
      </w:r>
    </w:p>
    <w:p w14:paraId="6C83EEEA" w14:textId="77777777" w:rsidR="00C3155E" w:rsidRPr="00C3155E" w:rsidRDefault="00000000" w:rsidP="00C3155E">
      <w:pPr>
        <w:pStyle w:val="Default"/>
      </w:pPr>
      <w:hyperlink r:id="rId27" w:history="1">
        <w:r w:rsidR="00C3155E" w:rsidRPr="00C3155E">
          <w:rPr>
            <w:rStyle w:val="Hipervnculo"/>
          </w:rPr>
          <w:t>https://portal.compraspublicas.gob.ec/sercop/montos-de-contratacion-publica-2026/</w:t>
        </w:r>
      </w:hyperlink>
    </w:p>
    <w:p w14:paraId="7EC10FDE" w14:textId="77777777" w:rsidR="000F54FE" w:rsidRPr="00A92BD6" w:rsidRDefault="000F54FE" w:rsidP="00E61095">
      <w:pPr>
        <w:pStyle w:val="Default"/>
        <w:jc w:val="both"/>
        <w:rPr>
          <w:b/>
          <w:bCs/>
          <w:sz w:val="22"/>
          <w:szCs w:val="22"/>
        </w:rPr>
      </w:pPr>
    </w:p>
    <w:p w14:paraId="611A484C" w14:textId="77777777" w:rsidR="00C37813" w:rsidRPr="00A92BD6" w:rsidRDefault="00C37813" w:rsidP="00C37813">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83A729E" w14:textId="77777777" w:rsidR="00A33F5B" w:rsidRPr="00A92BD6" w:rsidRDefault="00A33F5B" w:rsidP="00C37813">
      <w:pPr>
        <w:autoSpaceDE w:val="0"/>
        <w:autoSpaceDN w:val="0"/>
        <w:adjustRightInd w:val="0"/>
        <w:spacing w:after="0" w:line="240" w:lineRule="auto"/>
        <w:rPr>
          <w:rFonts w:ascii="Arial" w:hAnsi="Arial" w:cs="Arial"/>
          <w:b/>
          <w:bCs/>
        </w:rPr>
      </w:pPr>
    </w:p>
    <w:p w14:paraId="4854642D" w14:textId="4231ADDA" w:rsidR="005F4157" w:rsidRPr="00676FE3" w:rsidRDefault="00C37813" w:rsidP="00C37813">
      <w:pPr>
        <w:autoSpaceDE w:val="0"/>
        <w:autoSpaceDN w:val="0"/>
        <w:adjustRightInd w:val="0"/>
        <w:spacing w:after="0" w:line="240" w:lineRule="auto"/>
        <w:jc w:val="both"/>
        <w:rPr>
          <w:rFonts w:ascii="Arial" w:hAnsi="Arial" w:cs="Arial"/>
          <w:b/>
          <w:bCs/>
          <w:color w:val="4472C4" w:themeColor="accent1"/>
        </w:rPr>
      </w:pPr>
      <w:r w:rsidRPr="00676FE3">
        <w:rPr>
          <w:rFonts w:ascii="Arial" w:hAnsi="Arial" w:cs="Arial"/>
          <w:color w:val="4472C4" w:themeColor="accent1"/>
        </w:rPr>
        <w:t xml:space="preserve">Respecto al Paso 3, el monto del presupuesto referencial para esta contratación es de USD $ </w:t>
      </w:r>
      <w:r w:rsidR="00A33F5B" w:rsidRPr="00676FE3">
        <w:rPr>
          <w:rFonts w:ascii="Arial" w:hAnsi="Arial" w:cs="Arial"/>
          <w:color w:val="4472C4" w:themeColor="accent1"/>
        </w:rPr>
        <w:t>250.000,00</w:t>
      </w:r>
      <w:r w:rsidRPr="00676FE3">
        <w:rPr>
          <w:rFonts w:ascii="Arial" w:hAnsi="Arial" w:cs="Arial"/>
          <w:color w:val="4472C4" w:themeColor="accent1"/>
        </w:rPr>
        <w:t xml:space="preserve"> (</w:t>
      </w:r>
      <w:r w:rsidR="00A33F5B" w:rsidRPr="00676FE3">
        <w:rPr>
          <w:rFonts w:ascii="Arial" w:hAnsi="Arial" w:cs="Arial"/>
          <w:color w:val="4472C4" w:themeColor="accent1"/>
        </w:rPr>
        <w:t>Doscientos cincuenta mil</w:t>
      </w:r>
      <w:r w:rsidR="00AA6884" w:rsidRPr="00676FE3">
        <w:rPr>
          <w:rFonts w:ascii="Arial" w:hAnsi="Arial" w:cs="Arial"/>
          <w:color w:val="4472C4" w:themeColor="accent1"/>
        </w:rPr>
        <w:t xml:space="preserve"> </w:t>
      </w:r>
      <w:r w:rsidR="005066A0" w:rsidRPr="00676FE3">
        <w:rPr>
          <w:rFonts w:ascii="Arial" w:hAnsi="Arial" w:cs="Arial"/>
          <w:color w:val="4472C4" w:themeColor="accent1"/>
        </w:rPr>
        <w:t>con</w:t>
      </w:r>
      <w:r w:rsidRPr="00676FE3">
        <w:rPr>
          <w:rFonts w:ascii="Arial" w:hAnsi="Arial" w:cs="Arial"/>
          <w:color w:val="4472C4" w:themeColor="accent1"/>
        </w:rPr>
        <w:t xml:space="preserve"> </w:t>
      </w:r>
      <w:r w:rsidR="005066A0" w:rsidRPr="00676FE3">
        <w:rPr>
          <w:rFonts w:ascii="Arial" w:hAnsi="Arial" w:cs="Arial"/>
          <w:color w:val="4472C4" w:themeColor="accent1"/>
        </w:rPr>
        <w:t>00</w:t>
      </w:r>
      <w:r w:rsidRPr="00676FE3">
        <w:rPr>
          <w:rFonts w:ascii="Arial" w:hAnsi="Arial" w:cs="Arial"/>
          <w:color w:val="4472C4" w:themeColor="accent1"/>
        </w:rPr>
        <w:t>/100 dólares de los Estados Unidos de América), sin incluir el IVA</w:t>
      </w:r>
      <w:r w:rsidR="00884B2C" w:rsidRPr="00676FE3">
        <w:rPr>
          <w:rFonts w:ascii="Arial" w:hAnsi="Arial" w:cs="Arial"/>
          <w:color w:val="4472C4" w:themeColor="accent1"/>
        </w:rPr>
        <w:t xml:space="preserve">, </w:t>
      </w:r>
      <w:r w:rsidRPr="00676FE3">
        <w:rPr>
          <w:rFonts w:ascii="Arial" w:hAnsi="Arial" w:cs="Arial"/>
          <w:color w:val="4472C4" w:themeColor="accent1"/>
        </w:rPr>
        <w:t>es SUPERIOR al umbral fijado para el periodo 202</w:t>
      </w:r>
      <w:r w:rsidR="00DA6C1C" w:rsidRPr="00676FE3">
        <w:rPr>
          <w:rFonts w:ascii="Arial" w:hAnsi="Arial" w:cs="Arial"/>
          <w:color w:val="4472C4" w:themeColor="accent1"/>
        </w:rPr>
        <w:t>6</w:t>
      </w:r>
      <w:r w:rsidRPr="00676FE3">
        <w:rPr>
          <w:rFonts w:ascii="Arial" w:hAnsi="Arial" w:cs="Arial"/>
          <w:color w:val="4472C4" w:themeColor="accent1"/>
        </w:rPr>
        <w:t xml:space="preserve"> para los </w:t>
      </w:r>
      <w:r w:rsidR="00D1508D" w:rsidRPr="00676FE3">
        <w:rPr>
          <w:rFonts w:ascii="Arial" w:hAnsi="Arial" w:cs="Arial"/>
          <w:color w:val="4472C4" w:themeColor="accent1"/>
        </w:rPr>
        <w:t>cinco</w:t>
      </w:r>
      <w:r w:rsidRPr="00676FE3">
        <w:rPr>
          <w:rFonts w:ascii="Arial" w:hAnsi="Arial" w:cs="Arial"/>
          <w:color w:val="4472C4" w:themeColor="accent1"/>
        </w:rPr>
        <w:t xml:space="preserve"> acuerdos, por lo tanto, </w:t>
      </w:r>
      <w:r w:rsidR="005038AB" w:rsidRPr="00676FE3">
        <w:rPr>
          <w:rFonts w:ascii="Arial" w:hAnsi="Arial" w:cs="Arial"/>
          <w:b/>
          <w:color w:val="4472C4" w:themeColor="accent1"/>
        </w:rPr>
        <w:t>SI</w:t>
      </w:r>
      <w:r w:rsidR="005038AB" w:rsidRPr="00676FE3">
        <w:rPr>
          <w:rFonts w:ascii="Arial" w:hAnsi="Arial" w:cs="Arial"/>
          <w:color w:val="4472C4" w:themeColor="accent1"/>
        </w:rPr>
        <w:t xml:space="preserve"> se </w:t>
      </w:r>
      <w:r w:rsidRPr="00676FE3">
        <w:rPr>
          <w:rFonts w:ascii="Arial" w:hAnsi="Arial" w:cs="Arial"/>
          <w:color w:val="4472C4" w:themeColor="accent1"/>
        </w:rPr>
        <w:t>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4 y subsiguientes.</w:t>
      </w:r>
    </w:p>
    <w:p w14:paraId="7AE25D97" w14:textId="77777777" w:rsidR="005F4157" w:rsidRDefault="005F4157" w:rsidP="003D1ABA">
      <w:pPr>
        <w:pStyle w:val="Default"/>
        <w:rPr>
          <w:color w:val="auto"/>
          <w:sz w:val="22"/>
          <w:szCs w:val="22"/>
        </w:rPr>
      </w:pPr>
    </w:p>
    <w:p w14:paraId="592D54ED" w14:textId="0BCE2A0F" w:rsidR="00A101B8" w:rsidRPr="00A92BD6" w:rsidRDefault="00A101B8" w:rsidP="003D1ABA">
      <w:pPr>
        <w:pStyle w:val="Default"/>
        <w:rPr>
          <w:color w:val="auto"/>
          <w:sz w:val="22"/>
          <w:szCs w:val="22"/>
        </w:rPr>
      </w:pPr>
      <w:r w:rsidRPr="00A92BD6">
        <w:rPr>
          <w:b/>
          <w:bCs/>
          <w:color w:val="auto"/>
          <w:sz w:val="22"/>
          <w:szCs w:val="22"/>
        </w:rPr>
        <w:t xml:space="preserve">PASO 4. </w:t>
      </w:r>
      <w:r w:rsidR="001E66CF" w:rsidRPr="00A92BD6">
        <w:rPr>
          <w:b/>
          <w:bCs/>
          <w:color w:val="auto"/>
          <w:sz w:val="22"/>
          <w:szCs w:val="22"/>
        </w:rPr>
        <w:t>REVISAR COBERTURA DEL SERVICIO (CPC).</w:t>
      </w:r>
    </w:p>
    <w:p w14:paraId="3B1FF7AB" w14:textId="77777777" w:rsidR="00A101B8" w:rsidRPr="00A92BD6" w:rsidRDefault="00A101B8" w:rsidP="003D1ABA">
      <w:pPr>
        <w:pStyle w:val="Default"/>
        <w:rPr>
          <w:color w:val="auto"/>
          <w:sz w:val="22"/>
          <w:szCs w:val="22"/>
        </w:rPr>
      </w:pPr>
    </w:p>
    <w:tbl>
      <w:tblPr>
        <w:tblStyle w:val="Tablaconcuadrcula"/>
        <w:tblW w:w="0" w:type="auto"/>
        <w:tblLayout w:type="fixed"/>
        <w:tblLook w:val="04A0" w:firstRow="1" w:lastRow="0" w:firstColumn="1" w:lastColumn="0" w:noHBand="0" w:noVBand="1"/>
      </w:tblPr>
      <w:tblGrid>
        <w:gridCol w:w="1555"/>
        <w:gridCol w:w="425"/>
        <w:gridCol w:w="1595"/>
        <w:gridCol w:w="389"/>
        <w:gridCol w:w="1560"/>
        <w:gridCol w:w="447"/>
        <w:gridCol w:w="9"/>
        <w:gridCol w:w="1528"/>
        <w:gridCol w:w="425"/>
        <w:gridCol w:w="1560"/>
        <w:gridCol w:w="420"/>
      </w:tblGrid>
      <w:tr w:rsidR="006125DD" w:rsidRPr="00A92BD6" w14:paraId="08C9EACE" w14:textId="411DBDF7" w:rsidTr="00192D5A">
        <w:tc>
          <w:tcPr>
            <w:tcW w:w="9913" w:type="dxa"/>
            <w:gridSpan w:val="11"/>
            <w:shd w:val="clear" w:color="auto" w:fill="D9D9D9" w:themeFill="background1" w:themeFillShade="D9"/>
            <w:vAlign w:val="center"/>
          </w:tcPr>
          <w:p w14:paraId="7D7FE664" w14:textId="77777777" w:rsidR="006125DD" w:rsidRPr="00A92BD6" w:rsidRDefault="006125DD" w:rsidP="00825928">
            <w:pPr>
              <w:spacing w:after="0" w:line="240" w:lineRule="auto"/>
              <w:jc w:val="center"/>
              <w:rPr>
                <w:rFonts w:ascii="Arial" w:hAnsi="Arial" w:cs="Arial"/>
                <w:sz w:val="16"/>
                <w:szCs w:val="16"/>
              </w:rPr>
            </w:pPr>
          </w:p>
          <w:p w14:paraId="2EB691E0" w14:textId="7A569824" w:rsidR="006125DD" w:rsidRPr="00A92BD6" w:rsidRDefault="006125DD" w:rsidP="00825928">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PASO 4: REVISAR COBERTURA DEL SERVICIO (CPC)</w:t>
            </w:r>
          </w:p>
          <w:p w14:paraId="2D0D867F" w14:textId="77777777" w:rsidR="006125DD" w:rsidRPr="00A92BD6" w:rsidRDefault="006125DD" w:rsidP="00825928">
            <w:pPr>
              <w:spacing w:after="0" w:line="240" w:lineRule="auto"/>
              <w:jc w:val="center"/>
              <w:rPr>
                <w:rFonts w:ascii="Arial" w:hAnsi="Arial" w:cs="Arial"/>
                <w:sz w:val="16"/>
                <w:szCs w:val="16"/>
              </w:rPr>
            </w:pPr>
          </w:p>
        </w:tc>
      </w:tr>
      <w:tr w:rsidR="004B303C" w:rsidRPr="00A92BD6" w14:paraId="1EA559D1" w14:textId="7AED80D6" w:rsidTr="00192D5A">
        <w:tc>
          <w:tcPr>
            <w:tcW w:w="1980" w:type="dxa"/>
            <w:gridSpan w:val="2"/>
            <w:vAlign w:val="center"/>
          </w:tcPr>
          <w:p w14:paraId="45419968"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00A709F2" w14:textId="77777777" w:rsidR="006125DD" w:rsidRPr="00A92BD6" w:rsidRDefault="006125DD" w:rsidP="0016072A">
            <w:pPr>
              <w:pStyle w:val="Default"/>
              <w:jc w:val="center"/>
              <w:rPr>
                <w:b/>
                <w:sz w:val="16"/>
                <w:szCs w:val="16"/>
              </w:rPr>
            </w:pPr>
          </w:p>
        </w:tc>
        <w:tc>
          <w:tcPr>
            <w:tcW w:w="1984" w:type="dxa"/>
            <w:gridSpan w:val="2"/>
            <w:vAlign w:val="center"/>
          </w:tcPr>
          <w:p w14:paraId="23353041" w14:textId="77777777" w:rsidR="006125DD" w:rsidRPr="00A92BD6" w:rsidRDefault="006125DD" w:rsidP="0016072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4A88EEF4"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0243D49C" w14:textId="77777777" w:rsidR="006125DD" w:rsidRPr="00A92BD6" w:rsidRDefault="006125DD" w:rsidP="0016072A">
            <w:pPr>
              <w:pStyle w:val="Default"/>
              <w:jc w:val="center"/>
              <w:rPr>
                <w:b/>
                <w:sz w:val="16"/>
                <w:szCs w:val="16"/>
              </w:rPr>
            </w:pPr>
          </w:p>
        </w:tc>
        <w:tc>
          <w:tcPr>
            <w:tcW w:w="1962" w:type="dxa"/>
            <w:gridSpan w:val="3"/>
            <w:vAlign w:val="center"/>
          </w:tcPr>
          <w:p w14:paraId="7F4004E3"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6087CB7" w14:textId="77777777" w:rsidR="006125DD" w:rsidRPr="00A92BD6" w:rsidRDefault="006125DD" w:rsidP="0016072A">
            <w:pPr>
              <w:pStyle w:val="Default"/>
              <w:jc w:val="center"/>
              <w:rPr>
                <w:b/>
                <w:sz w:val="16"/>
                <w:szCs w:val="16"/>
              </w:rPr>
            </w:pPr>
          </w:p>
        </w:tc>
        <w:tc>
          <w:tcPr>
            <w:tcW w:w="1980" w:type="dxa"/>
            <w:gridSpan w:val="2"/>
            <w:vAlign w:val="center"/>
          </w:tcPr>
          <w:p w14:paraId="0474959F" w14:textId="4DA95BC6" w:rsidR="006125DD" w:rsidRPr="00A92BD6" w:rsidRDefault="006125DD" w:rsidP="0016072A">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D1508D" w:rsidRPr="00A92BD6" w14:paraId="7B2DDCD1" w14:textId="079C9C41" w:rsidTr="00192D5A">
        <w:trPr>
          <w:trHeight w:val="1957"/>
        </w:trPr>
        <w:tc>
          <w:tcPr>
            <w:tcW w:w="1980" w:type="dxa"/>
            <w:gridSpan w:val="2"/>
            <w:vAlign w:val="center"/>
          </w:tcPr>
          <w:p w14:paraId="48735887" w14:textId="6FCA52DC" w:rsidR="001D45A5" w:rsidRPr="00A92BD6" w:rsidRDefault="006125DD" w:rsidP="001D45A5">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FF50EC" w:rsidRPr="00A92BD6">
              <w:rPr>
                <w:rFonts w:ascii="Arial" w:hAnsi="Arial" w:cs="Arial"/>
                <w:sz w:val="16"/>
                <w:szCs w:val="16"/>
              </w:rPr>
              <w:t xml:space="preserve">Subsección </w:t>
            </w:r>
            <w:r w:rsidR="004844E9" w:rsidRPr="00A92BD6">
              <w:rPr>
                <w:rFonts w:ascii="Arial" w:hAnsi="Arial" w:cs="Arial"/>
                <w:sz w:val="16"/>
                <w:szCs w:val="16"/>
              </w:rPr>
              <w:t>5</w:t>
            </w:r>
            <w:r w:rsidR="00FF50EC" w:rsidRPr="00A92BD6">
              <w:rPr>
                <w:rFonts w:ascii="Arial" w:hAnsi="Arial" w:cs="Arial"/>
                <w:sz w:val="16"/>
                <w:szCs w:val="16"/>
              </w:rPr>
              <w:t xml:space="preserve"> (</w:t>
            </w:r>
            <w:r w:rsidR="0077219D" w:rsidRPr="00A92BD6">
              <w:rPr>
                <w:rFonts w:ascii="Arial" w:hAnsi="Arial" w:cs="Arial"/>
                <w:sz w:val="16"/>
                <w:szCs w:val="16"/>
              </w:rPr>
              <w:t>Servicios salvo de construcción</w:t>
            </w:r>
            <w:r w:rsidR="00FF50EC" w:rsidRPr="00A92BD6">
              <w:rPr>
                <w:rFonts w:ascii="Arial" w:hAnsi="Arial" w:cs="Arial"/>
                <w:sz w:val="16"/>
                <w:szCs w:val="16"/>
              </w:rPr>
              <w:t xml:space="preserve">) </w:t>
            </w:r>
            <w:r w:rsidR="0077219D" w:rsidRPr="00A92BD6">
              <w:rPr>
                <w:rFonts w:ascii="Arial" w:hAnsi="Arial" w:cs="Arial"/>
                <w:sz w:val="16"/>
                <w:szCs w:val="16"/>
              </w:rPr>
              <w:t xml:space="preserve">del </w:t>
            </w:r>
            <w:hyperlink r:id="rId28" w:history="1">
              <w:r w:rsidR="00864E00" w:rsidRPr="00A92BD6">
                <w:rPr>
                  <w:rStyle w:val="Hipervnculo"/>
                  <w:rFonts w:ascii="Arial" w:hAnsi="Arial" w:cs="Arial"/>
                  <w:sz w:val="16"/>
                  <w:szCs w:val="16"/>
                  <w:lang w:val="es-EC"/>
                </w:rPr>
                <w:t>Anexo XIX</w:t>
              </w:r>
              <w:r w:rsidR="00864E00" w:rsidRPr="00A92BD6">
                <w:rPr>
                  <w:rStyle w:val="Hipervnculo"/>
                  <w:rFonts w:ascii="Arial" w:hAnsi="Arial" w:cs="Arial"/>
                  <w:sz w:val="16"/>
                  <w:szCs w:val="16"/>
                </w:rPr>
                <w:t xml:space="preserve"> del ACMUE</w:t>
              </w:r>
            </w:hyperlink>
          </w:p>
          <w:p w14:paraId="131D3B7B" w14:textId="0AFD8E96" w:rsidR="006125DD" w:rsidRPr="00A92BD6" w:rsidRDefault="000D60B5" w:rsidP="0015286D">
            <w:pPr>
              <w:spacing w:line="240" w:lineRule="auto"/>
              <w:jc w:val="center"/>
              <w:rPr>
                <w:rFonts w:ascii="Arial" w:hAnsi="Arial" w:cs="Arial"/>
                <w:b/>
                <w:sz w:val="16"/>
                <w:szCs w:val="16"/>
              </w:rPr>
            </w:pPr>
            <w:r w:rsidRPr="00A92BD6">
              <w:rPr>
                <w:rFonts w:ascii="Arial" w:hAnsi="Arial" w:cs="Arial"/>
                <w:sz w:val="16"/>
                <w:szCs w:val="16"/>
              </w:rPr>
              <w:t>(Ver Páginas desde 1</w:t>
            </w:r>
            <w:r w:rsidR="004844E9" w:rsidRPr="00A92BD6">
              <w:rPr>
                <w:rFonts w:ascii="Arial" w:hAnsi="Arial" w:cs="Arial"/>
                <w:sz w:val="16"/>
                <w:szCs w:val="16"/>
              </w:rPr>
              <w:t>9</w:t>
            </w:r>
            <w:r w:rsidRPr="00A92BD6">
              <w:rPr>
                <w:rFonts w:ascii="Arial" w:hAnsi="Arial" w:cs="Arial"/>
                <w:sz w:val="16"/>
                <w:szCs w:val="16"/>
              </w:rPr>
              <w:t>)</w:t>
            </w:r>
          </w:p>
        </w:tc>
        <w:tc>
          <w:tcPr>
            <w:tcW w:w="1984" w:type="dxa"/>
            <w:gridSpan w:val="2"/>
            <w:vAlign w:val="center"/>
          </w:tcPr>
          <w:p w14:paraId="03C36AF3" w14:textId="1D80B3D3" w:rsidR="00864E00" w:rsidRPr="00A92BD6" w:rsidRDefault="00864E00" w:rsidP="00864E00">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Subsección 5 (Servicios salvo de construcción) del </w:t>
            </w:r>
            <w:hyperlink r:id="rId29" w:history="1">
              <w:r w:rsidRPr="00A92BD6">
                <w:rPr>
                  <w:rStyle w:val="Hipervnculo"/>
                  <w:rFonts w:ascii="Arial" w:hAnsi="Arial" w:cs="Arial"/>
                  <w:sz w:val="16"/>
                  <w:szCs w:val="16"/>
                  <w:lang w:val="es-EC"/>
                </w:rPr>
                <w:t>Anexo XIX</w:t>
              </w:r>
              <w:r w:rsidRPr="00A92BD6">
                <w:rPr>
                  <w:rStyle w:val="Hipervnculo"/>
                  <w:rFonts w:ascii="Arial" w:hAnsi="Arial" w:cs="Arial"/>
                  <w:sz w:val="16"/>
                  <w:szCs w:val="16"/>
                </w:rPr>
                <w:t xml:space="preserve"> del ACMUE</w:t>
              </w:r>
            </w:hyperlink>
          </w:p>
          <w:p w14:paraId="7F06C870" w14:textId="0349E5ED" w:rsidR="006125DD" w:rsidRPr="00A92BD6" w:rsidRDefault="002F55BE" w:rsidP="0015286D">
            <w:pPr>
              <w:spacing w:line="240" w:lineRule="auto"/>
              <w:jc w:val="center"/>
              <w:rPr>
                <w:rFonts w:ascii="Arial" w:hAnsi="Arial" w:cs="Arial"/>
                <w:b/>
                <w:sz w:val="16"/>
                <w:szCs w:val="16"/>
              </w:rPr>
            </w:pPr>
            <w:r w:rsidRPr="00A92BD6">
              <w:rPr>
                <w:rFonts w:ascii="Arial" w:hAnsi="Arial" w:cs="Arial"/>
                <w:sz w:val="16"/>
                <w:szCs w:val="16"/>
              </w:rPr>
              <w:t xml:space="preserve">(Ver Páginas desde </w:t>
            </w:r>
            <w:r w:rsidR="004844E9" w:rsidRPr="00A92BD6">
              <w:rPr>
                <w:rFonts w:ascii="Arial" w:hAnsi="Arial" w:cs="Arial"/>
                <w:sz w:val="16"/>
                <w:szCs w:val="16"/>
              </w:rPr>
              <w:t>19</w:t>
            </w:r>
            <w:r w:rsidRPr="00A92BD6">
              <w:rPr>
                <w:rFonts w:ascii="Arial" w:hAnsi="Arial" w:cs="Arial"/>
                <w:sz w:val="16"/>
                <w:szCs w:val="16"/>
              </w:rPr>
              <w:t>)</w:t>
            </w:r>
          </w:p>
        </w:tc>
        <w:tc>
          <w:tcPr>
            <w:tcW w:w="2007" w:type="dxa"/>
            <w:gridSpan w:val="2"/>
            <w:vAlign w:val="center"/>
          </w:tcPr>
          <w:p w14:paraId="392F2CBA" w14:textId="77777777" w:rsidR="004844E9" w:rsidRPr="00A92BD6" w:rsidRDefault="009B6CBD" w:rsidP="004844E9">
            <w:pPr>
              <w:autoSpaceDE w:val="0"/>
              <w:autoSpaceDN w:val="0"/>
              <w:adjustRightInd w:val="0"/>
              <w:spacing w:after="0" w:line="240" w:lineRule="auto"/>
              <w:jc w:val="center"/>
              <w:rPr>
                <w:rFonts w:ascii="Arial" w:hAnsi="Arial" w:cs="Arial"/>
                <w:sz w:val="16"/>
                <w:szCs w:val="16"/>
              </w:rPr>
            </w:pPr>
            <w:r w:rsidRPr="00A92BD6">
              <w:rPr>
                <w:rFonts w:ascii="Arial" w:hAnsi="Arial" w:cs="Arial"/>
                <w:sz w:val="16"/>
                <w:szCs w:val="16"/>
              </w:rPr>
              <w:t xml:space="preserve">Análisis realizado en base a </w:t>
            </w:r>
            <w:r w:rsidR="004844E9" w:rsidRPr="00A92BD6">
              <w:rPr>
                <w:rFonts w:ascii="Arial" w:hAnsi="Arial" w:cs="Arial"/>
                <w:sz w:val="16"/>
                <w:szCs w:val="16"/>
              </w:rPr>
              <w:t>APÉNDICE 5 AL ANEXO XVII</w:t>
            </w:r>
          </w:p>
          <w:p w14:paraId="44432BB9" w14:textId="17B90503" w:rsidR="009B6CBD" w:rsidRPr="00A92BD6" w:rsidRDefault="004844E9" w:rsidP="004844E9">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SERVICIOS, PARTE A: ECUADOR, Pág., 54</w:t>
            </w:r>
            <w:r w:rsidR="009B6CBD" w:rsidRPr="00A92BD6">
              <w:rPr>
                <w:rFonts w:ascii="Arial" w:hAnsi="Arial" w:cs="Arial"/>
                <w:sz w:val="16"/>
                <w:szCs w:val="16"/>
              </w:rPr>
              <w:t xml:space="preserve"> del </w:t>
            </w:r>
            <w:hyperlink r:id="rId30" w:history="1">
              <w:r w:rsidR="00E23E73" w:rsidRPr="00A92BD6">
                <w:rPr>
                  <w:rStyle w:val="Hipervnculo"/>
                  <w:rFonts w:ascii="Arial" w:hAnsi="Arial" w:cs="Arial"/>
                  <w:sz w:val="16"/>
                  <w:szCs w:val="16"/>
                  <w:lang w:val="es-EC"/>
                </w:rPr>
                <w:t>Anexo XVII del Acuerdo con EFTA</w:t>
              </w:r>
            </w:hyperlink>
            <w:r w:rsidR="009F38CC" w:rsidRPr="00A92BD6">
              <w:rPr>
                <w:rFonts w:ascii="Arial" w:hAnsi="Arial" w:cs="Arial"/>
                <w:sz w:val="16"/>
                <w:szCs w:val="16"/>
              </w:rPr>
              <w:t xml:space="preserve"> </w:t>
            </w:r>
          </w:p>
          <w:p w14:paraId="589A1654" w14:textId="45ED863A" w:rsidR="006125DD" w:rsidRPr="00A92BD6" w:rsidRDefault="006125DD" w:rsidP="002C68B3">
            <w:pPr>
              <w:autoSpaceDE w:val="0"/>
              <w:autoSpaceDN w:val="0"/>
              <w:adjustRightInd w:val="0"/>
              <w:spacing w:after="0" w:line="240" w:lineRule="auto"/>
              <w:jc w:val="both"/>
              <w:rPr>
                <w:rFonts w:ascii="Arial" w:hAnsi="Arial" w:cs="Arial"/>
                <w:b/>
                <w:sz w:val="16"/>
                <w:szCs w:val="16"/>
              </w:rPr>
            </w:pPr>
          </w:p>
        </w:tc>
        <w:tc>
          <w:tcPr>
            <w:tcW w:w="1962" w:type="dxa"/>
            <w:gridSpan w:val="3"/>
            <w:vAlign w:val="center"/>
          </w:tcPr>
          <w:p w14:paraId="7F6FDBC5" w14:textId="5912E6CF" w:rsidR="00E23E73" w:rsidRPr="00A92BD6" w:rsidRDefault="00E23E73" w:rsidP="00E23E73">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Apéndice </w:t>
            </w:r>
            <w:r w:rsidR="00CA3CA2" w:rsidRPr="00A92BD6">
              <w:rPr>
                <w:rFonts w:ascii="Arial" w:hAnsi="Arial" w:cs="Arial"/>
                <w:sz w:val="16"/>
                <w:szCs w:val="16"/>
              </w:rPr>
              <w:t xml:space="preserve">5 </w:t>
            </w:r>
            <w:r w:rsidRPr="00A92BD6">
              <w:rPr>
                <w:rFonts w:ascii="Arial" w:hAnsi="Arial" w:cs="Arial"/>
                <w:sz w:val="16"/>
                <w:szCs w:val="16"/>
              </w:rPr>
              <w:t xml:space="preserve">del </w:t>
            </w:r>
            <w:hyperlink r:id="rId31" w:history="1">
              <w:r w:rsidR="00572CF2" w:rsidRPr="00A92BD6">
                <w:rPr>
                  <w:rStyle w:val="Hipervnculo"/>
                  <w:rFonts w:ascii="Arial" w:hAnsi="Arial" w:cs="Arial"/>
                  <w:sz w:val="16"/>
                  <w:szCs w:val="16"/>
                  <w:lang w:val="es-EC"/>
                </w:rPr>
                <w:t>Anexo 12.1 del Acuerdo con Chile</w:t>
              </w:r>
            </w:hyperlink>
            <w:r w:rsidR="00572CF2" w:rsidRPr="00A92BD6">
              <w:rPr>
                <w:rFonts w:ascii="Arial" w:hAnsi="Arial" w:cs="Arial"/>
                <w:sz w:val="16"/>
                <w:szCs w:val="16"/>
              </w:rPr>
              <w:t xml:space="preserve"> (</w:t>
            </w:r>
            <w:r w:rsidR="00AC6DEC" w:rsidRPr="00A92BD6">
              <w:rPr>
                <w:rFonts w:ascii="Arial" w:hAnsi="Arial" w:cs="Arial"/>
                <w:sz w:val="16"/>
                <w:szCs w:val="16"/>
              </w:rPr>
              <w:t xml:space="preserve">Ver Páginas </w:t>
            </w:r>
            <w:r w:rsidR="001B0DBD" w:rsidRPr="00A92BD6">
              <w:rPr>
                <w:rFonts w:ascii="Arial" w:hAnsi="Arial" w:cs="Arial"/>
                <w:sz w:val="16"/>
                <w:szCs w:val="16"/>
              </w:rPr>
              <w:t xml:space="preserve">desde </w:t>
            </w:r>
            <w:r w:rsidR="00CA3CA2" w:rsidRPr="00A92BD6">
              <w:rPr>
                <w:rFonts w:ascii="Arial" w:hAnsi="Arial" w:cs="Arial"/>
                <w:sz w:val="16"/>
                <w:szCs w:val="16"/>
              </w:rPr>
              <w:t>41</w:t>
            </w:r>
            <w:r w:rsidR="001B0DBD" w:rsidRPr="00A92BD6">
              <w:rPr>
                <w:rFonts w:ascii="Arial" w:hAnsi="Arial" w:cs="Arial"/>
                <w:sz w:val="16"/>
                <w:szCs w:val="16"/>
              </w:rPr>
              <w:t xml:space="preserve"> a </w:t>
            </w:r>
            <w:r w:rsidR="00C43C66" w:rsidRPr="00A92BD6">
              <w:rPr>
                <w:rFonts w:ascii="Arial" w:hAnsi="Arial" w:cs="Arial"/>
                <w:sz w:val="16"/>
                <w:szCs w:val="16"/>
              </w:rPr>
              <w:t>4</w:t>
            </w:r>
            <w:r w:rsidR="00CA3CA2" w:rsidRPr="00A92BD6">
              <w:rPr>
                <w:rFonts w:ascii="Arial" w:hAnsi="Arial" w:cs="Arial"/>
                <w:sz w:val="16"/>
                <w:szCs w:val="16"/>
              </w:rPr>
              <w:t>2</w:t>
            </w:r>
            <w:r w:rsidR="00572CF2" w:rsidRPr="00A92BD6">
              <w:rPr>
                <w:rFonts w:ascii="Arial" w:hAnsi="Arial" w:cs="Arial"/>
                <w:sz w:val="16"/>
                <w:szCs w:val="16"/>
              </w:rPr>
              <w:t>)</w:t>
            </w:r>
          </w:p>
          <w:p w14:paraId="2A5788F5" w14:textId="43E33B89" w:rsidR="006125DD" w:rsidRPr="00A92BD6" w:rsidRDefault="006125DD" w:rsidP="002C68B3">
            <w:pPr>
              <w:spacing w:line="240" w:lineRule="auto"/>
              <w:jc w:val="both"/>
              <w:rPr>
                <w:rFonts w:ascii="Arial" w:hAnsi="Arial" w:cs="Arial"/>
                <w:b/>
                <w:sz w:val="16"/>
                <w:szCs w:val="16"/>
              </w:rPr>
            </w:pPr>
          </w:p>
        </w:tc>
        <w:tc>
          <w:tcPr>
            <w:tcW w:w="1980" w:type="dxa"/>
            <w:gridSpan w:val="2"/>
            <w:vAlign w:val="center"/>
          </w:tcPr>
          <w:p w14:paraId="2FED84C7" w14:textId="7C2F6278" w:rsidR="00C43C66" w:rsidRPr="00A92BD6" w:rsidRDefault="00C43C66" w:rsidP="00C43C66">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4E0E52" w:rsidRPr="00A92BD6">
              <w:rPr>
                <w:rFonts w:ascii="Arial" w:hAnsi="Arial" w:cs="Arial"/>
                <w:sz w:val="16"/>
                <w:szCs w:val="16"/>
              </w:rPr>
              <w:t>Sección</w:t>
            </w:r>
            <w:r w:rsidR="00CA3CA2" w:rsidRPr="00A92BD6">
              <w:rPr>
                <w:rFonts w:ascii="Arial" w:hAnsi="Arial" w:cs="Arial"/>
                <w:sz w:val="16"/>
                <w:szCs w:val="16"/>
              </w:rPr>
              <w:t xml:space="preserve"> E</w:t>
            </w:r>
            <w:r w:rsidRPr="00A92BD6">
              <w:rPr>
                <w:rFonts w:ascii="Arial" w:hAnsi="Arial" w:cs="Arial"/>
                <w:sz w:val="16"/>
                <w:szCs w:val="16"/>
              </w:rPr>
              <w:t xml:space="preserve"> (</w:t>
            </w:r>
            <w:r w:rsidR="00CA3CA2" w:rsidRPr="00A92BD6">
              <w:rPr>
                <w:rFonts w:ascii="Arial" w:hAnsi="Arial" w:cs="Arial"/>
                <w:sz w:val="16"/>
                <w:szCs w:val="16"/>
              </w:rPr>
              <w:t>Servicios</w:t>
            </w:r>
            <w:r w:rsidRPr="00A92BD6">
              <w:rPr>
                <w:rFonts w:ascii="Arial" w:hAnsi="Arial" w:cs="Arial"/>
                <w:sz w:val="16"/>
                <w:szCs w:val="16"/>
              </w:rPr>
              <w:t>),</w:t>
            </w:r>
            <w:r w:rsidR="004E0E52" w:rsidRPr="00A92BD6">
              <w:rPr>
                <w:rFonts w:ascii="Arial" w:hAnsi="Arial" w:cs="Arial"/>
                <w:sz w:val="16"/>
                <w:szCs w:val="16"/>
              </w:rPr>
              <w:t xml:space="preserve"> </w:t>
            </w:r>
            <w:r w:rsidR="00CA3CA2" w:rsidRPr="00A92BD6">
              <w:rPr>
                <w:rFonts w:ascii="Arial" w:hAnsi="Arial" w:cs="Arial"/>
                <w:sz w:val="16"/>
                <w:szCs w:val="16"/>
              </w:rPr>
              <w:t xml:space="preserve">literal B. </w:t>
            </w:r>
            <w:r w:rsidRPr="00A92BD6">
              <w:rPr>
                <w:rFonts w:ascii="Arial" w:hAnsi="Arial" w:cs="Arial"/>
                <w:sz w:val="16"/>
                <w:szCs w:val="16"/>
              </w:rPr>
              <w:t xml:space="preserve"> del </w:t>
            </w:r>
            <w:hyperlink r:id="rId32" w:history="1">
              <w:r w:rsidRPr="00A92BD6">
                <w:rPr>
                  <w:rStyle w:val="Hipervnculo"/>
                  <w:rFonts w:ascii="Arial" w:hAnsi="Arial" w:cs="Arial"/>
                  <w:sz w:val="16"/>
                  <w:szCs w:val="16"/>
                  <w:lang w:val="es-EC"/>
                </w:rPr>
                <w:t xml:space="preserve">Anexo </w:t>
              </w:r>
              <w:r w:rsidR="00C95660" w:rsidRPr="00A92BD6">
                <w:rPr>
                  <w:rStyle w:val="Hipervnculo"/>
                  <w:rFonts w:ascii="Arial" w:hAnsi="Arial" w:cs="Arial"/>
                  <w:sz w:val="16"/>
                  <w:szCs w:val="16"/>
                </w:rPr>
                <w:t>17.1</w:t>
              </w:r>
              <w:r w:rsidRPr="00A92BD6">
                <w:rPr>
                  <w:rStyle w:val="Hipervnculo"/>
                  <w:rFonts w:ascii="Arial" w:hAnsi="Arial" w:cs="Arial"/>
                  <w:sz w:val="16"/>
                  <w:szCs w:val="16"/>
                </w:rPr>
                <w:t xml:space="preserve"> del Acuerdo con </w:t>
              </w:r>
              <w:r w:rsidR="00C95660" w:rsidRPr="00A92BD6">
                <w:rPr>
                  <w:rStyle w:val="Hipervnculo"/>
                  <w:rFonts w:ascii="Arial" w:hAnsi="Arial" w:cs="Arial"/>
                  <w:sz w:val="16"/>
                  <w:szCs w:val="16"/>
                </w:rPr>
                <w:t>Costa Rica</w:t>
              </w:r>
            </w:hyperlink>
            <w:r w:rsidRPr="00A92BD6">
              <w:rPr>
                <w:rFonts w:ascii="Arial" w:hAnsi="Arial" w:cs="Arial"/>
                <w:sz w:val="16"/>
                <w:szCs w:val="16"/>
              </w:rPr>
              <w:t xml:space="preserve"> (Ver Páginas desde </w:t>
            </w:r>
            <w:r w:rsidR="00CA3CA2" w:rsidRPr="00A92BD6">
              <w:rPr>
                <w:rFonts w:ascii="Arial" w:hAnsi="Arial" w:cs="Arial"/>
                <w:sz w:val="16"/>
                <w:szCs w:val="16"/>
              </w:rPr>
              <w:t>280)</w:t>
            </w:r>
          </w:p>
          <w:p w14:paraId="1E231287" w14:textId="4EAF2364" w:rsidR="006125DD" w:rsidRPr="00A92BD6" w:rsidRDefault="006125DD" w:rsidP="006125DD">
            <w:pPr>
              <w:spacing w:line="240" w:lineRule="auto"/>
              <w:jc w:val="both"/>
              <w:rPr>
                <w:rFonts w:ascii="Arial" w:hAnsi="Arial" w:cs="Arial"/>
                <w:bCs/>
                <w:sz w:val="16"/>
                <w:szCs w:val="16"/>
              </w:rPr>
            </w:pPr>
          </w:p>
        </w:tc>
      </w:tr>
      <w:tr w:rsidR="00C33E42" w:rsidRPr="00A92BD6" w14:paraId="777381B8" w14:textId="428A7F43" w:rsidTr="00192D5A">
        <w:trPr>
          <w:trHeight w:val="2548"/>
        </w:trPr>
        <w:tc>
          <w:tcPr>
            <w:tcW w:w="1555" w:type="dxa"/>
            <w:vAlign w:val="center"/>
          </w:tcPr>
          <w:p w14:paraId="297D3883"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25671B93" w14:textId="4E5648D9" w:rsidR="00C33E42" w:rsidRPr="00A92BD6" w:rsidRDefault="00C33E42" w:rsidP="00C33E42">
            <w:pPr>
              <w:pStyle w:val="Default"/>
              <w:jc w:val="center"/>
              <w:rPr>
                <w:b/>
                <w:sz w:val="16"/>
                <w:szCs w:val="16"/>
              </w:rPr>
            </w:pPr>
            <w:r w:rsidRPr="00A92BD6">
              <w:rPr>
                <w:b/>
                <w:color w:val="auto"/>
                <w:sz w:val="16"/>
                <w:szCs w:val="16"/>
              </w:rPr>
              <w:t>SI</w:t>
            </w:r>
          </w:p>
        </w:tc>
        <w:tc>
          <w:tcPr>
            <w:tcW w:w="1595" w:type="dxa"/>
            <w:vAlign w:val="center"/>
          </w:tcPr>
          <w:p w14:paraId="7F999DE1"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389" w:type="dxa"/>
            <w:vAlign w:val="center"/>
          </w:tcPr>
          <w:p w14:paraId="1DA3EE88" w14:textId="6B73FCFE" w:rsidR="00C33E42" w:rsidRPr="00A92BD6" w:rsidRDefault="00C33E42" w:rsidP="00C33E42">
            <w:pPr>
              <w:pStyle w:val="Default"/>
              <w:jc w:val="center"/>
              <w:rPr>
                <w:b/>
                <w:sz w:val="16"/>
                <w:szCs w:val="16"/>
              </w:rPr>
            </w:pPr>
            <w:r w:rsidRPr="00A92BD6">
              <w:rPr>
                <w:b/>
                <w:color w:val="auto"/>
                <w:sz w:val="16"/>
                <w:szCs w:val="16"/>
              </w:rPr>
              <w:t>SI</w:t>
            </w:r>
          </w:p>
        </w:tc>
        <w:tc>
          <w:tcPr>
            <w:tcW w:w="1560" w:type="dxa"/>
            <w:vAlign w:val="center"/>
          </w:tcPr>
          <w:p w14:paraId="35028FD4"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56" w:type="dxa"/>
            <w:gridSpan w:val="2"/>
            <w:vAlign w:val="center"/>
          </w:tcPr>
          <w:p w14:paraId="40ADC00E" w14:textId="115ECFB9" w:rsidR="00C33E42" w:rsidRPr="00A92BD6" w:rsidRDefault="00C33E42" w:rsidP="00C33E42">
            <w:pPr>
              <w:pStyle w:val="Default"/>
              <w:jc w:val="center"/>
              <w:rPr>
                <w:b/>
                <w:sz w:val="16"/>
                <w:szCs w:val="16"/>
              </w:rPr>
            </w:pPr>
            <w:r w:rsidRPr="00A92BD6">
              <w:rPr>
                <w:b/>
                <w:color w:val="auto"/>
                <w:sz w:val="16"/>
                <w:szCs w:val="16"/>
              </w:rPr>
              <w:t>SI</w:t>
            </w:r>
          </w:p>
        </w:tc>
        <w:tc>
          <w:tcPr>
            <w:tcW w:w="1528" w:type="dxa"/>
            <w:vAlign w:val="center"/>
          </w:tcPr>
          <w:p w14:paraId="6ADE97B0"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64ADC282" w14:textId="05494852" w:rsidR="00C33E42" w:rsidRPr="00A92BD6" w:rsidRDefault="00C33E42" w:rsidP="00C33E42">
            <w:pPr>
              <w:spacing w:after="0" w:line="240" w:lineRule="auto"/>
              <w:jc w:val="center"/>
              <w:rPr>
                <w:rFonts w:ascii="Arial" w:hAnsi="Arial" w:cs="Arial"/>
                <w:sz w:val="16"/>
                <w:szCs w:val="16"/>
              </w:rPr>
            </w:pPr>
            <w:r w:rsidRPr="00A92BD6">
              <w:rPr>
                <w:rFonts w:ascii="Arial" w:hAnsi="Arial" w:cs="Arial"/>
                <w:b/>
                <w:sz w:val="16"/>
                <w:szCs w:val="16"/>
              </w:rPr>
              <w:t>SI</w:t>
            </w:r>
          </w:p>
        </w:tc>
        <w:tc>
          <w:tcPr>
            <w:tcW w:w="1560" w:type="dxa"/>
            <w:vAlign w:val="center"/>
          </w:tcPr>
          <w:p w14:paraId="790BE4DE" w14:textId="77777777" w:rsidR="00C33E42" w:rsidRPr="00A92BD6" w:rsidRDefault="00C33E42" w:rsidP="00C33E42">
            <w:pPr>
              <w:pStyle w:val="Default"/>
              <w:jc w:val="both"/>
              <w:rPr>
                <w:b/>
                <w:sz w:val="16"/>
                <w:szCs w:val="16"/>
              </w:rPr>
            </w:pPr>
            <w:r w:rsidRPr="00A92BD6">
              <w:rPr>
                <w:b/>
                <w:sz w:val="16"/>
                <w:szCs w:val="16"/>
              </w:rPr>
              <w:t xml:space="preserve">   </w:t>
            </w:r>
          </w:p>
          <w:p w14:paraId="44B30C7B" w14:textId="2D23ED32" w:rsidR="00C33E42" w:rsidRPr="00A92BD6" w:rsidRDefault="00C33E42" w:rsidP="00C33E42">
            <w:pPr>
              <w:pStyle w:val="Default"/>
              <w:jc w:val="center"/>
              <w:rPr>
                <w:color w:val="auto"/>
                <w:sz w:val="16"/>
                <w:szCs w:val="16"/>
              </w:rPr>
            </w:pPr>
            <w:r w:rsidRPr="00A92BD6">
              <w:rPr>
                <w:color w:val="auto"/>
                <w:sz w:val="16"/>
                <w:szCs w:val="16"/>
              </w:rPr>
              <w:t>¿El Código Clasificador Central de Producto –CPC- seleccionado en el procedimiento, forma parte en el listado de códigos CPC cubiertos por los Acuerdos Comerciales?</w:t>
            </w:r>
          </w:p>
          <w:p w14:paraId="2D036CD9" w14:textId="6BFDD541" w:rsidR="00C33E42" w:rsidRPr="00A92BD6" w:rsidRDefault="00C33E42" w:rsidP="00C33E42">
            <w:pPr>
              <w:pStyle w:val="Default"/>
              <w:jc w:val="center"/>
              <w:rPr>
                <w:b/>
                <w:sz w:val="16"/>
                <w:szCs w:val="16"/>
              </w:rPr>
            </w:pPr>
          </w:p>
        </w:tc>
        <w:tc>
          <w:tcPr>
            <w:tcW w:w="420" w:type="dxa"/>
            <w:vAlign w:val="center"/>
          </w:tcPr>
          <w:p w14:paraId="56410C59" w14:textId="0B18FDC0" w:rsidR="00C33E42" w:rsidRPr="00A92BD6" w:rsidRDefault="00C33E42" w:rsidP="00C33E42">
            <w:pPr>
              <w:pStyle w:val="Default"/>
              <w:jc w:val="both"/>
              <w:rPr>
                <w:b/>
                <w:sz w:val="16"/>
                <w:szCs w:val="16"/>
              </w:rPr>
            </w:pPr>
            <w:r w:rsidRPr="00A92BD6">
              <w:rPr>
                <w:b/>
                <w:color w:val="auto"/>
                <w:sz w:val="16"/>
                <w:szCs w:val="16"/>
              </w:rPr>
              <w:t>SI</w:t>
            </w:r>
          </w:p>
        </w:tc>
      </w:tr>
    </w:tbl>
    <w:p w14:paraId="49863C68" w14:textId="77777777" w:rsidR="00A50C6B" w:rsidRDefault="00A50C6B" w:rsidP="003D1ABA">
      <w:pPr>
        <w:pStyle w:val="Default"/>
        <w:rPr>
          <w:color w:val="FF0000"/>
          <w:sz w:val="22"/>
          <w:szCs w:val="22"/>
        </w:rPr>
      </w:pPr>
    </w:p>
    <w:p w14:paraId="3DC82D4F" w14:textId="77777777" w:rsidR="00A50C6B" w:rsidRPr="00A92BD6" w:rsidRDefault="00A50C6B" w:rsidP="008C3616">
      <w:pPr>
        <w:pStyle w:val="Default"/>
        <w:ind w:right="-852"/>
        <w:rPr>
          <w:color w:val="FF0000"/>
          <w:sz w:val="22"/>
          <w:szCs w:val="22"/>
          <w:lang w:val="pt-BR"/>
        </w:rPr>
      </w:pPr>
      <w:r w:rsidRPr="00A92BD6">
        <w:rPr>
          <w:rFonts w:eastAsia="Times New Roman"/>
          <w:b/>
          <w:bCs/>
          <w:color w:val="auto"/>
          <w:sz w:val="22"/>
          <w:szCs w:val="22"/>
          <w:lang w:val="pt-BR" w:eastAsia="es-EC"/>
        </w:rPr>
        <w:t>-Link de consulta:</w:t>
      </w:r>
      <w:hyperlink r:id="rId33" w:history="1">
        <w:r w:rsidR="0019287E" w:rsidRPr="00A92BD6">
          <w:rPr>
            <w:rStyle w:val="Hipervnculo"/>
            <w:sz w:val="22"/>
            <w:szCs w:val="22"/>
            <w:lang w:val="pt-BR"/>
          </w:rPr>
          <w:t>https://portal.compraspublicas.gob.ec/sercop/wp-content/uploads/2018/03/Anexo_03_Nota_Listado_Codigo_CPC.pdf</w:t>
        </w:r>
      </w:hyperlink>
    </w:p>
    <w:p w14:paraId="437F0D23" w14:textId="5F7F94F6" w:rsidR="00A50C6B" w:rsidRPr="00A92BD6" w:rsidRDefault="00A50C6B" w:rsidP="003D1ABA">
      <w:pPr>
        <w:pStyle w:val="Default"/>
        <w:rPr>
          <w:b/>
          <w:bCs/>
          <w:color w:val="auto"/>
          <w:sz w:val="22"/>
          <w:szCs w:val="22"/>
          <w:lang w:val="pt-BR"/>
        </w:rPr>
      </w:pPr>
    </w:p>
    <w:p w14:paraId="3C827BE2" w14:textId="209EF183" w:rsidR="00BA1FE4" w:rsidRPr="00A92BD6" w:rsidRDefault="00E702DD" w:rsidP="003D1ABA">
      <w:pPr>
        <w:pStyle w:val="Default"/>
        <w:rPr>
          <w:b/>
          <w:bCs/>
          <w:color w:val="auto"/>
          <w:sz w:val="22"/>
          <w:szCs w:val="22"/>
          <w:lang w:val="pt-BR"/>
        </w:rPr>
      </w:pPr>
      <w:r w:rsidRPr="00A92BD6">
        <w:rPr>
          <w:b/>
          <w:bCs/>
          <w:color w:val="auto"/>
          <w:sz w:val="22"/>
          <w:szCs w:val="22"/>
          <w:lang w:val="pt-BR"/>
        </w:rPr>
        <w:t xml:space="preserve">Link con el Listado de Códigos Homologados: </w:t>
      </w:r>
    </w:p>
    <w:p w14:paraId="038D48C7" w14:textId="3554F2D6" w:rsidR="00E702DD" w:rsidRPr="00A92BD6" w:rsidRDefault="00000000" w:rsidP="003D1ABA">
      <w:pPr>
        <w:pStyle w:val="Default"/>
        <w:rPr>
          <w:color w:val="FF0000"/>
          <w:sz w:val="22"/>
          <w:szCs w:val="22"/>
          <w:lang w:val="pt-BR"/>
        </w:rPr>
      </w:pPr>
      <w:hyperlink r:id="rId34" w:history="1">
        <w:r w:rsidR="00200A6F" w:rsidRPr="00A92BD6">
          <w:rPr>
            <w:rStyle w:val="Hipervnculo"/>
            <w:sz w:val="22"/>
            <w:szCs w:val="22"/>
            <w:lang w:val="pt-BR"/>
          </w:rPr>
          <w:t>https://portal.compraspublicas.gob.ec/sercop/wp-content/uploads/2018/03/Anexo_3-_Listado_Codigos_Homologados.xlsx</w:t>
        </w:r>
      </w:hyperlink>
      <w:r w:rsidR="00200A6F" w:rsidRPr="00A92BD6">
        <w:rPr>
          <w:color w:val="FF0000"/>
          <w:sz w:val="22"/>
          <w:szCs w:val="22"/>
          <w:lang w:val="pt-BR"/>
        </w:rPr>
        <w:t xml:space="preserve"> </w:t>
      </w:r>
    </w:p>
    <w:p w14:paraId="77CB428F" w14:textId="77777777" w:rsidR="00A92BD6" w:rsidRDefault="00A92BD6" w:rsidP="0019287E">
      <w:pPr>
        <w:autoSpaceDE w:val="0"/>
        <w:autoSpaceDN w:val="0"/>
        <w:adjustRightInd w:val="0"/>
        <w:spacing w:after="0" w:line="240" w:lineRule="auto"/>
        <w:rPr>
          <w:rFonts w:ascii="Arial" w:hAnsi="Arial" w:cs="Arial"/>
          <w:b/>
          <w:bCs/>
        </w:rPr>
      </w:pPr>
    </w:p>
    <w:p w14:paraId="421F9485" w14:textId="77777777" w:rsidR="00E428B6" w:rsidRDefault="00E428B6" w:rsidP="0019287E">
      <w:pPr>
        <w:autoSpaceDE w:val="0"/>
        <w:autoSpaceDN w:val="0"/>
        <w:adjustRightInd w:val="0"/>
        <w:spacing w:after="0" w:line="240" w:lineRule="auto"/>
        <w:rPr>
          <w:rFonts w:ascii="Arial" w:hAnsi="Arial" w:cs="Arial"/>
          <w:b/>
          <w:bCs/>
        </w:rPr>
      </w:pPr>
    </w:p>
    <w:p w14:paraId="7AF4299D" w14:textId="77777777" w:rsidR="00E428B6" w:rsidRDefault="00E428B6" w:rsidP="0019287E">
      <w:pPr>
        <w:autoSpaceDE w:val="0"/>
        <w:autoSpaceDN w:val="0"/>
        <w:adjustRightInd w:val="0"/>
        <w:spacing w:after="0" w:line="240" w:lineRule="auto"/>
        <w:rPr>
          <w:rFonts w:ascii="Arial" w:hAnsi="Arial" w:cs="Arial"/>
          <w:b/>
          <w:bCs/>
        </w:rPr>
      </w:pPr>
    </w:p>
    <w:p w14:paraId="45727C83" w14:textId="77777777" w:rsidR="00E428B6" w:rsidRDefault="00E428B6" w:rsidP="0019287E">
      <w:pPr>
        <w:autoSpaceDE w:val="0"/>
        <w:autoSpaceDN w:val="0"/>
        <w:adjustRightInd w:val="0"/>
        <w:spacing w:after="0" w:line="240" w:lineRule="auto"/>
        <w:rPr>
          <w:rFonts w:ascii="Arial" w:hAnsi="Arial" w:cs="Arial"/>
          <w:b/>
          <w:bCs/>
        </w:rPr>
      </w:pPr>
    </w:p>
    <w:p w14:paraId="587BBA0E" w14:textId="77777777" w:rsidR="00E428B6" w:rsidRDefault="00E428B6" w:rsidP="0019287E">
      <w:pPr>
        <w:autoSpaceDE w:val="0"/>
        <w:autoSpaceDN w:val="0"/>
        <w:adjustRightInd w:val="0"/>
        <w:spacing w:after="0" w:line="240" w:lineRule="auto"/>
        <w:rPr>
          <w:rFonts w:ascii="Arial" w:hAnsi="Arial" w:cs="Arial"/>
          <w:b/>
          <w:bCs/>
        </w:rPr>
      </w:pPr>
    </w:p>
    <w:p w14:paraId="07341F86" w14:textId="77777777" w:rsidR="00E428B6" w:rsidRDefault="00E428B6" w:rsidP="0019287E">
      <w:pPr>
        <w:autoSpaceDE w:val="0"/>
        <w:autoSpaceDN w:val="0"/>
        <w:adjustRightInd w:val="0"/>
        <w:spacing w:after="0" w:line="240" w:lineRule="auto"/>
        <w:rPr>
          <w:rFonts w:ascii="Arial" w:hAnsi="Arial" w:cs="Arial"/>
          <w:b/>
          <w:bCs/>
        </w:rPr>
      </w:pPr>
    </w:p>
    <w:p w14:paraId="7C27BE98" w14:textId="4BC55CE9" w:rsidR="0019287E" w:rsidRPr="00A92BD6" w:rsidRDefault="0019287E" w:rsidP="0019287E">
      <w:pPr>
        <w:autoSpaceDE w:val="0"/>
        <w:autoSpaceDN w:val="0"/>
        <w:adjustRightInd w:val="0"/>
        <w:spacing w:after="0" w:line="240" w:lineRule="auto"/>
        <w:rPr>
          <w:rFonts w:ascii="Arial" w:hAnsi="Arial" w:cs="Arial"/>
        </w:rPr>
      </w:pPr>
      <w:r w:rsidRPr="00A92BD6">
        <w:rPr>
          <w:rFonts w:ascii="Arial" w:hAnsi="Arial" w:cs="Arial"/>
          <w:b/>
          <w:bCs/>
        </w:rPr>
        <w:t>Conclusión</w:t>
      </w:r>
      <w:r w:rsidRPr="00A92BD6">
        <w:rPr>
          <w:rFonts w:ascii="Arial" w:hAnsi="Arial" w:cs="Arial"/>
        </w:rPr>
        <w:t>:</w:t>
      </w:r>
    </w:p>
    <w:p w14:paraId="45EAE5D2" w14:textId="77777777" w:rsidR="00BA1FE4" w:rsidRPr="00A92BD6" w:rsidRDefault="00BA1FE4" w:rsidP="0019287E">
      <w:pPr>
        <w:autoSpaceDE w:val="0"/>
        <w:autoSpaceDN w:val="0"/>
        <w:adjustRightInd w:val="0"/>
        <w:spacing w:after="0" w:line="240" w:lineRule="auto"/>
        <w:rPr>
          <w:rFonts w:ascii="Arial" w:hAnsi="Arial" w:cs="Arial"/>
        </w:rPr>
      </w:pPr>
    </w:p>
    <w:p w14:paraId="1BC7C6FB" w14:textId="281524E5" w:rsidR="00A16ED6" w:rsidRPr="00676FE3" w:rsidRDefault="0019287E" w:rsidP="0019287E">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4, se determina que el código CPC </w:t>
      </w:r>
      <w:r w:rsidR="004B6800" w:rsidRPr="00676FE3">
        <w:rPr>
          <w:rFonts w:ascii="Arial" w:hAnsi="Arial" w:cs="Arial"/>
          <w:color w:val="4472C4" w:themeColor="accent1"/>
        </w:rPr>
        <w:t>678110012</w:t>
      </w:r>
      <w:r w:rsidRPr="00676FE3">
        <w:rPr>
          <w:rFonts w:ascii="Arial" w:hAnsi="Arial" w:cs="Arial"/>
          <w:color w:val="4472C4" w:themeColor="accent1"/>
        </w:rPr>
        <w:t xml:space="preserve"> con el cual se publicará la contratación </w:t>
      </w:r>
      <w:r w:rsidR="00474EA8" w:rsidRPr="00676FE3">
        <w:rPr>
          <w:rFonts w:ascii="Arial" w:hAnsi="Arial" w:cs="Arial"/>
          <w:color w:val="4472C4" w:themeColor="accent1"/>
        </w:rPr>
        <w:t>SI</w:t>
      </w:r>
      <w:r w:rsidRPr="00676FE3">
        <w:rPr>
          <w:rFonts w:ascii="Arial" w:hAnsi="Arial" w:cs="Arial"/>
          <w:color w:val="4472C4" w:themeColor="accent1"/>
        </w:rPr>
        <w:t xml:space="preserve"> consta en el listado de CPC de los Acuerdos Comerciales, por lo tanto, la presente contratación </w:t>
      </w:r>
      <w:r w:rsidR="00474EA8" w:rsidRPr="00676FE3">
        <w:rPr>
          <w:rFonts w:ascii="Arial" w:hAnsi="Arial" w:cs="Arial"/>
          <w:b/>
          <w:bCs/>
          <w:color w:val="4472C4" w:themeColor="accent1"/>
        </w:rPr>
        <w:t>SI</w:t>
      </w:r>
      <w:r w:rsidRPr="00676FE3">
        <w:rPr>
          <w:rFonts w:ascii="Arial" w:hAnsi="Arial" w:cs="Arial"/>
          <w:color w:val="4472C4" w:themeColor="accent1"/>
        </w:rPr>
        <w:t xml:space="preserve"> está cubierta por </w:t>
      </w:r>
      <w:r w:rsidR="00981E56" w:rsidRPr="00676FE3">
        <w:rPr>
          <w:rFonts w:ascii="Arial" w:hAnsi="Arial" w:cs="Arial"/>
          <w:color w:val="4472C4" w:themeColor="accent1"/>
        </w:rPr>
        <w:t xml:space="preserve">los </w:t>
      </w:r>
      <w:r w:rsidRPr="00676FE3">
        <w:rPr>
          <w:rFonts w:ascii="Arial" w:hAnsi="Arial" w:cs="Arial"/>
          <w:color w:val="4472C4" w:themeColor="accent1"/>
        </w:rPr>
        <w:t>Acuerdo</w:t>
      </w:r>
      <w:r w:rsidR="00981E56" w:rsidRPr="00676FE3">
        <w:rPr>
          <w:rFonts w:ascii="Arial" w:hAnsi="Arial" w:cs="Arial"/>
          <w:color w:val="4472C4" w:themeColor="accent1"/>
        </w:rPr>
        <w:t>s</w:t>
      </w:r>
      <w:r w:rsidRPr="00676FE3">
        <w:rPr>
          <w:rFonts w:ascii="Arial" w:hAnsi="Arial" w:cs="Arial"/>
          <w:color w:val="4472C4" w:themeColor="accent1"/>
        </w:rPr>
        <w:t xml:space="preserve"> Comercial</w:t>
      </w:r>
      <w:r w:rsidR="00981E56" w:rsidRPr="00676FE3">
        <w:rPr>
          <w:rFonts w:ascii="Arial" w:hAnsi="Arial" w:cs="Arial"/>
          <w:color w:val="4472C4" w:themeColor="accent1"/>
        </w:rPr>
        <w:t>es</w:t>
      </w:r>
      <w:r w:rsidRPr="00676FE3">
        <w:rPr>
          <w:rFonts w:ascii="Arial" w:hAnsi="Arial" w:cs="Arial"/>
          <w:color w:val="4472C4" w:themeColor="accent1"/>
        </w:rPr>
        <w:t>.</w:t>
      </w:r>
    </w:p>
    <w:p w14:paraId="2CCEDAA3" w14:textId="557CCF25" w:rsidR="00204FCB" w:rsidRPr="00A92BD6" w:rsidRDefault="00204FCB" w:rsidP="00204FCB">
      <w:pPr>
        <w:jc w:val="both"/>
        <w:rPr>
          <w:rFonts w:ascii="Arial" w:eastAsia="Calibri" w:hAnsi="Arial" w:cs="Arial"/>
          <w:b/>
          <w:u w:val="single"/>
        </w:rPr>
      </w:pPr>
      <w:r w:rsidRPr="00A92BD6">
        <w:rPr>
          <w:rFonts w:ascii="Arial" w:eastAsia="Calibri" w:hAnsi="Arial" w:cs="Arial"/>
          <w:b/>
          <w:u w:val="single"/>
        </w:rPr>
        <w:t xml:space="preserve">PASO 5: SELECCIONAR PROCEDIMIENTO DE CONTRATACIÓN </w:t>
      </w:r>
    </w:p>
    <w:tbl>
      <w:tblPr>
        <w:tblStyle w:val="Tablaconcuadrcula"/>
        <w:tblW w:w="0" w:type="auto"/>
        <w:tblLook w:val="04A0" w:firstRow="1" w:lastRow="0" w:firstColumn="1" w:lastColumn="0" w:noHBand="0" w:noVBand="1"/>
      </w:tblPr>
      <w:tblGrid>
        <w:gridCol w:w="2405"/>
        <w:gridCol w:w="7508"/>
      </w:tblGrid>
      <w:tr w:rsidR="00C3474D" w:rsidRPr="00A92BD6" w14:paraId="54D1746A" w14:textId="77777777" w:rsidTr="007F06E4">
        <w:tc>
          <w:tcPr>
            <w:tcW w:w="9913" w:type="dxa"/>
            <w:gridSpan w:val="2"/>
            <w:shd w:val="clear" w:color="auto" w:fill="D9D9D9" w:themeFill="background1" w:themeFillShade="D9"/>
            <w:vAlign w:val="center"/>
          </w:tcPr>
          <w:p w14:paraId="030E8C90" w14:textId="77777777" w:rsidR="00C3474D" w:rsidRPr="00A92BD6" w:rsidRDefault="00C3474D" w:rsidP="007F06E4">
            <w:pPr>
              <w:pStyle w:val="Default"/>
              <w:jc w:val="center"/>
              <w:rPr>
                <w:color w:val="FF0000"/>
                <w:sz w:val="22"/>
                <w:szCs w:val="22"/>
              </w:rPr>
            </w:pPr>
          </w:p>
          <w:p w14:paraId="603325E2" w14:textId="77777777" w:rsidR="00C3474D" w:rsidRPr="00A92BD6" w:rsidRDefault="00C3474D" w:rsidP="007F06E4">
            <w:pPr>
              <w:pStyle w:val="Default"/>
              <w:jc w:val="center"/>
              <w:rPr>
                <w:b/>
                <w:bCs/>
                <w:sz w:val="22"/>
                <w:szCs w:val="22"/>
                <w:lang w:val="es-EC" w:eastAsia="es-EC"/>
              </w:rPr>
            </w:pPr>
            <w:r w:rsidRPr="00A92BD6">
              <w:rPr>
                <w:b/>
                <w:bCs/>
                <w:sz w:val="22"/>
                <w:szCs w:val="22"/>
                <w:lang w:val="es-EC" w:eastAsia="es-EC"/>
              </w:rPr>
              <w:t>PASO 5: SELECCIONAR PROCEDIMIENTO DE CONTRATACIÓN</w:t>
            </w:r>
          </w:p>
          <w:p w14:paraId="25414A70" w14:textId="77777777" w:rsidR="00C3474D" w:rsidRPr="00A92BD6" w:rsidRDefault="00C3474D" w:rsidP="007F06E4">
            <w:pPr>
              <w:pStyle w:val="Default"/>
              <w:jc w:val="center"/>
              <w:rPr>
                <w:color w:val="FF0000"/>
                <w:sz w:val="22"/>
                <w:szCs w:val="22"/>
              </w:rPr>
            </w:pPr>
          </w:p>
        </w:tc>
      </w:tr>
      <w:tr w:rsidR="00C3474D" w:rsidRPr="00A92BD6" w14:paraId="27A8E45C" w14:textId="77777777" w:rsidTr="007F06E4">
        <w:tc>
          <w:tcPr>
            <w:tcW w:w="2405" w:type="dxa"/>
            <w:vAlign w:val="center"/>
          </w:tcPr>
          <w:p w14:paraId="16FF0893" w14:textId="7FE9B3DD" w:rsidR="00C3474D" w:rsidRPr="00A92BD6" w:rsidRDefault="00C3474D" w:rsidP="007F06E4">
            <w:pPr>
              <w:pStyle w:val="Default"/>
              <w:jc w:val="center"/>
              <w:rPr>
                <w:color w:val="auto"/>
                <w:sz w:val="22"/>
                <w:szCs w:val="22"/>
              </w:rPr>
            </w:pPr>
            <w:r w:rsidRPr="00A92BD6">
              <w:rPr>
                <w:b/>
                <w:bCs/>
                <w:color w:val="auto"/>
                <w:sz w:val="22"/>
                <w:szCs w:val="22"/>
                <w:lang w:val="es-EC" w:eastAsia="es-EC"/>
              </w:rPr>
              <w:t>TIPO DE PROCEDIMIENTO:</w:t>
            </w:r>
          </w:p>
        </w:tc>
        <w:tc>
          <w:tcPr>
            <w:tcW w:w="7508" w:type="dxa"/>
            <w:vAlign w:val="center"/>
          </w:tcPr>
          <w:p w14:paraId="3862216B" w14:textId="217AD27C" w:rsidR="00C3474D" w:rsidRPr="00A92BD6" w:rsidRDefault="0029053D" w:rsidP="007F06E4">
            <w:pPr>
              <w:pStyle w:val="Default"/>
              <w:jc w:val="center"/>
              <w:rPr>
                <w:color w:val="auto"/>
                <w:sz w:val="22"/>
                <w:szCs w:val="22"/>
              </w:rPr>
            </w:pPr>
            <w:r w:rsidRPr="00676FE3">
              <w:rPr>
                <w:color w:val="4472C4" w:themeColor="accent1"/>
                <w:sz w:val="22"/>
                <w:szCs w:val="22"/>
              </w:rPr>
              <w:t>Licitación</w:t>
            </w:r>
          </w:p>
        </w:tc>
      </w:tr>
    </w:tbl>
    <w:p w14:paraId="6A19B533" w14:textId="77777777" w:rsidR="004B6800" w:rsidRPr="00A92BD6" w:rsidRDefault="004B6800" w:rsidP="003D1ABA">
      <w:pPr>
        <w:pStyle w:val="Default"/>
        <w:rPr>
          <w:b/>
          <w:bCs/>
          <w:color w:val="auto"/>
          <w:sz w:val="22"/>
          <w:szCs w:val="22"/>
        </w:rPr>
      </w:pPr>
    </w:p>
    <w:p w14:paraId="409E92B4" w14:textId="43C7FBF5" w:rsidR="003A2BA4" w:rsidRPr="00A92BD6" w:rsidRDefault="003A2BA4" w:rsidP="003D1ABA">
      <w:pPr>
        <w:pStyle w:val="Default"/>
        <w:rPr>
          <w:b/>
          <w:bCs/>
          <w:color w:val="auto"/>
          <w:sz w:val="22"/>
          <w:szCs w:val="22"/>
        </w:rPr>
      </w:pPr>
      <w:r w:rsidRPr="00A92BD6">
        <w:rPr>
          <w:b/>
          <w:bCs/>
          <w:color w:val="auto"/>
          <w:sz w:val="22"/>
          <w:szCs w:val="22"/>
        </w:rPr>
        <w:t>CONCLUSIÓN FINAL:</w:t>
      </w:r>
    </w:p>
    <w:p w14:paraId="1E6ED5E4" w14:textId="77777777" w:rsidR="00244484" w:rsidRPr="00A92BD6" w:rsidRDefault="00244484" w:rsidP="003D1ABA">
      <w:pPr>
        <w:pStyle w:val="Default"/>
        <w:rPr>
          <w:b/>
          <w:bCs/>
          <w:color w:val="auto"/>
          <w:sz w:val="22"/>
          <w:szCs w:val="22"/>
        </w:rPr>
      </w:pPr>
    </w:p>
    <w:tbl>
      <w:tblPr>
        <w:tblStyle w:val="Tablaconcuadrcula"/>
        <w:tblW w:w="0" w:type="auto"/>
        <w:tblLook w:val="04A0" w:firstRow="1" w:lastRow="0" w:firstColumn="1" w:lastColumn="0" w:noHBand="0" w:noVBand="1"/>
      </w:tblPr>
      <w:tblGrid>
        <w:gridCol w:w="992"/>
        <w:gridCol w:w="992"/>
        <w:gridCol w:w="992"/>
        <w:gridCol w:w="991"/>
        <w:gridCol w:w="991"/>
        <w:gridCol w:w="991"/>
        <w:gridCol w:w="991"/>
        <w:gridCol w:w="991"/>
        <w:gridCol w:w="991"/>
        <w:gridCol w:w="991"/>
      </w:tblGrid>
      <w:tr w:rsidR="00D1508D" w:rsidRPr="00A92BD6" w14:paraId="166A7BCC" w14:textId="50FAAA71" w:rsidTr="00192D5A">
        <w:tc>
          <w:tcPr>
            <w:tcW w:w="9913" w:type="dxa"/>
            <w:gridSpan w:val="10"/>
            <w:shd w:val="clear" w:color="auto" w:fill="D9D9D9" w:themeFill="background1" w:themeFillShade="D9"/>
            <w:vAlign w:val="center"/>
          </w:tcPr>
          <w:p w14:paraId="664C3F8F" w14:textId="77777777" w:rsidR="00D1508D" w:rsidRPr="00A92BD6" w:rsidRDefault="00D1508D" w:rsidP="00192D5A">
            <w:pPr>
              <w:spacing w:after="0" w:line="240" w:lineRule="auto"/>
              <w:jc w:val="center"/>
              <w:rPr>
                <w:rFonts w:ascii="Arial" w:hAnsi="Arial" w:cs="Arial"/>
                <w:sz w:val="16"/>
                <w:szCs w:val="16"/>
              </w:rPr>
            </w:pPr>
          </w:p>
          <w:p w14:paraId="162F45C4" w14:textId="77777777" w:rsidR="00D1508D" w:rsidRPr="00A92BD6" w:rsidRDefault="00D1508D" w:rsidP="00192D5A">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CONCLUSIÓN FINAL</w:t>
            </w:r>
          </w:p>
          <w:p w14:paraId="3B697EE7" w14:textId="77777777" w:rsidR="00D1508D" w:rsidRPr="00A92BD6" w:rsidRDefault="00D1508D" w:rsidP="00192D5A">
            <w:pPr>
              <w:spacing w:after="0" w:line="240" w:lineRule="auto"/>
              <w:jc w:val="center"/>
              <w:rPr>
                <w:rFonts w:ascii="Arial" w:hAnsi="Arial" w:cs="Arial"/>
                <w:sz w:val="16"/>
                <w:szCs w:val="16"/>
              </w:rPr>
            </w:pPr>
          </w:p>
        </w:tc>
      </w:tr>
      <w:tr w:rsidR="00D1508D" w:rsidRPr="00A92BD6" w14:paraId="44335419" w14:textId="59363331" w:rsidTr="00192D5A">
        <w:tc>
          <w:tcPr>
            <w:tcW w:w="1931" w:type="dxa"/>
            <w:gridSpan w:val="2"/>
            <w:vAlign w:val="center"/>
          </w:tcPr>
          <w:p w14:paraId="0E1C03E0"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63CD55C8" w14:textId="77777777" w:rsidR="00D1508D" w:rsidRPr="00A92BD6" w:rsidRDefault="00D1508D" w:rsidP="00192D5A">
            <w:pPr>
              <w:pStyle w:val="Default"/>
              <w:jc w:val="center"/>
              <w:rPr>
                <w:b/>
                <w:sz w:val="16"/>
                <w:szCs w:val="16"/>
              </w:rPr>
            </w:pPr>
          </w:p>
        </w:tc>
        <w:tc>
          <w:tcPr>
            <w:tcW w:w="2035" w:type="dxa"/>
            <w:gridSpan w:val="2"/>
            <w:vAlign w:val="center"/>
          </w:tcPr>
          <w:p w14:paraId="5760B657" w14:textId="77777777" w:rsidR="00D1508D" w:rsidRPr="00A92BD6" w:rsidRDefault="00D1508D" w:rsidP="00192D5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4" w:type="dxa"/>
            <w:gridSpan w:val="2"/>
            <w:vAlign w:val="center"/>
          </w:tcPr>
          <w:p w14:paraId="34401BE5"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A7AF670" w14:textId="77777777" w:rsidR="00D1508D" w:rsidRPr="00A92BD6" w:rsidRDefault="00D1508D" w:rsidP="00192D5A">
            <w:pPr>
              <w:pStyle w:val="Default"/>
              <w:jc w:val="center"/>
              <w:rPr>
                <w:b/>
                <w:sz w:val="16"/>
                <w:szCs w:val="16"/>
              </w:rPr>
            </w:pPr>
          </w:p>
        </w:tc>
        <w:tc>
          <w:tcPr>
            <w:tcW w:w="1963" w:type="dxa"/>
            <w:gridSpan w:val="2"/>
            <w:vAlign w:val="center"/>
          </w:tcPr>
          <w:p w14:paraId="7A4CDCC8"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71BEEA67" w14:textId="77777777" w:rsidR="00D1508D" w:rsidRPr="00A92BD6" w:rsidRDefault="00D1508D" w:rsidP="00192D5A">
            <w:pPr>
              <w:pStyle w:val="Default"/>
              <w:jc w:val="center"/>
              <w:rPr>
                <w:b/>
                <w:sz w:val="16"/>
                <w:szCs w:val="16"/>
              </w:rPr>
            </w:pPr>
          </w:p>
        </w:tc>
        <w:tc>
          <w:tcPr>
            <w:tcW w:w="1980" w:type="dxa"/>
            <w:gridSpan w:val="2"/>
            <w:vAlign w:val="center"/>
          </w:tcPr>
          <w:p w14:paraId="0F56BF63" w14:textId="027C3504" w:rsidR="00D1508D" w:rsidRPr="00A92BD6" w:rsidRDefault="00D1508D" w:rsidP="00192D5A">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D1508D" w:rsidRPr="00A92BD6" w14:paraId="7F28338D" w14:textId="4FE6D1FD" w:rsidTr="00192D5A">
        <w:trPr>
          <w:trHeight w:val="469"/>
        </w:trPr>
        <w:tc>
          <w:tcPr>
            <w:tcW w:w="983" w:type="dxa"/>
            <w:vAlign w:val="center"/>
          </w:tcPr>
          <w:p w14:paraId="002E2578"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05600CA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87" w:type="dxa"/>
            <w:vAlign w:val="center"/>
          </w:tcPr>
          <w:p w14:paraId="50D2A5B5"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3C2BF1B3"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56" w:type="dxa"/>
            <w:vAlign w:val="center"/>
          </w:tcPr>
          <w:p w14:paraId="7CE424A9"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575F4FE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68" w:type="dxa"/>
            <w:vAlign w:val="center"/>
          </w:tcPr>
          <w:p w14:paraId="7E89D331"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895" w:type="dxa"/>
            <w:vAlign w:val="center"/>
          </w:tcPr>
          <w:p w14:paraId="0878036D"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32" w:type="dxa"/>
            <w:vAlign w:val="center"/>
          </w:tcPr>
          <w:p w14:paraId="2259D3CD" w14:textId="3BB64364" w:rsidR="00D1508D" w:rsidRPr="00A92BD6" w:rsidRDefault="00D1508D" w:rsidP="00192D5A">
            <w:pPr>
              <w:spacing w:line="240" w:lineRule="auto"/>
              <w:jc w:val="center"/>
              <w:rPr>
                <w:rFonts w:ascii="Arial" w:hAnsi="Arial" w:cs="Arial"/>
                <w:b/>
                <w:bCs/>
                <w:sz w:val="16"/>
                <w:szCs w:val="16"/>
                <w:lang w:eastAsia="es-EC"/>
              </w:rPr>
            </w:pPr>
            <w:r w:rsidRPr="00A92BD6">
              <w:rPr>
                <w:rFonts w:ascii="Arial" w:hAnsi="Arial" w:cs="Arial"/>
                <w:b/>
                <w:bCs/>
                <w:sz w:val="16"/>
                <w:szCs w:val="16"/>
                <w:lang w:val="es-EC" w:eastAsia="es-EC"/>
              </w:rPr>
              <w:t>CUBIERTO</w:t>
            </w:r>
          </w:p>
        </w:tc>
        <w:tc>
          <w:tcPr>
            <w:tcW w:w="948" w:type="dxa"/>
            <w:vAlign w:val="center"/>
          </w:tcPr>
          <w:p w14:paraId="6512B59E" w14:textId="459C4DAA" w:rsidR="00D1508D" w:rsidRPr="00A92BD6" w:rsidRDefault="00D1508D" w:rsidP="00192D5A">
            <w:pPr>
              <w:spacing w:line="240" w:lineRule="auto"/>
              <w:jc w:val="center"/>
              <w:rPr>
                <w:rFonts w:ascii="Arial" w:hAnsi="Arial" w:cs="Arial"/>
                <w:b/>
                <w:bCs/>
                <w:color w:val="000000"/>
                <w:sz w:val="16"/>
                <w:szCs w:val="16"/>
                <w:lang w:eastAsia="es-EC"/>
              </w:rPr>
            </w:pPr>
            <w:r w:rsidRPr="00A92BD6">
              <w:rPr>
                <w:rFonts w:ascii="Arial" w:hAnsi="Arial" w:cs="Arial"/>
                <w:b/>
                <w:bCs/>
                <w:color w:val="000000"/>
                <w:sz w:val="16"/>
                <w:szCs w:val="16"/>
                <w:lang w:val="es-EC" w:eastAsia="es-EC"/>
              </w:rPr>
              <w:t>NO CUBIERTO</w:t>
            </w:r>
          </w:p>
        </w:tc>
      </w:tr>
      <w:tr w:rsidR="00D1508D" w:rsidRPr="00A92BD6" w14:paraId="2B4294AE" w14:textId="4E471509" w:rsidTr="00192D5A">
        <w:tc>
          <w:tcPr>
            <w:tcW w:w="983" w:type="dxa"/>
            <w:vAlign w:val="center"/>
          </w:tcPr>
          <w:p w14:paraId="444EA8F3"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18B44E84" w14:textId="77777777" w:rsidR="00D1508D" w:rsidRPr="00A92BD6" w:rsidRDefault="00D1508D" w:rsidP="00192D5A">
            <w:pPr>
              <w:pStyle w:val="Default"/>
              <w:jc w:val="center"/>
              <w:rPr>
                <w:b/>
                <w:color w:val="auto"/>
                <w:sz w:val="16"/>
                <w:szCs w:val="16"/>
              </w:rPr>
            </w:pPr>
          </w:p>
        </w:tc>
        <w:tc>
          <w:tcPr>
            <w:tcW w:w="1087" w:type="dxa"/>
            <w:vAlign w:val="center"/>
          </w:tcPr>
          <w:p w14:paraId="5834E86E"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0C5B2EF" w14:textId="77777777" w:rsidR="00D1508D" w:rsidRPr="00A92BD6" w:rsidRDefault="00D1508D" w:rsidP="00192D5A">
            <w:pPr>
              <w:pStyle w:val="Default"/>
              <w:jc w:val="center"/>
              <w:rPr>
                <w:bCs/>
                <w:color w:val="auto"/>
                <w:sz w:val="16"/>
                <w:szCs w:val="16"/>
              </w:rPr>
            </w:pPr>
          </w:p>
        </w:tc>
        <w:tc>
          <w:tcPr>
            <w:tcW w:w="1056" w:type="dxa"/>
            <w:vAlign w:val="center"/>
          </w:tcPr>
          <w:p w14:paraId="3B6E2EAD"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D017101" w14:textId="77777777" w:rsidR="00D1508D" w:rsidRPr="00A92BD6" w:rsidRDefault="00D1508D" w:rsidP="00192D5A">
            <w:pPr>
              <w:pStyle w:val="Default"/>
              <w:jc w:val="center"/>
              <w:rPr>
                <w:b/>
                <w:color w:val="auto"/>
                <w:sz w:val="16"/>
                <w:szCs w:val="16"/>
              </w:rPr>
            </w:pPr>
          </w:p>
        </w:tc>
        <w:tc>
          <w:tcPr>
            <w:tcW w:w="1068" w:type="dxa"/>
            <w:vAlign w:val="center"/>
          </w:tcPr>
          <w:p w14:paraId="0B58DD40"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895" w:type="dxa"/>
            <w:vAlign w:val="center"/>
          </w:tcPr>
          <w:p w14:paraId="6B2CA854" w14:textId="77777777" w:rsidR="00D1508D" w:rsidRPr="00A92BD6" w:rsidRDefault="00D1508D" w:rsidP="00192D5A">
            <w:pPr>
              <w:pStyle w:val="Default"/>
              <w:jc w:val="center"/>
              <w:rPr>
                <w:b/>
                <w:color w:val="auto"/>
                <w:sz w:val="16"/>
                <w:szCs w:val="16"/>
              </w:rPr>
            </w:pPr>
          </w:p>
        </w:tc>
        <w:tc>
          <w:tcPr>
            <w:tcW w:w="1032" w:type="dxa"/>
            <w:vAlign w:val="center"/>
          </w:tcPr>
          <w:p w14:paraId="2576BFCD" w14:textId="558E0569" w:rsidR="00D1508D" w:rsidRPr="00A92BD6" w:rsidRDefault="00D1508D" w:rsidP="00192D5A">
            <w:pPr>
              <w:pStyle w:val="Default"/>
              <w:jc w:val="center"/>
              <w:rPr>
                <w:b/>
                <w:color w:val="auto"/>
                <w:sz w:val="16"/>
                <w:szCs w:val="16"/>
              </w:rPr>
            </w:pPr>
            <w:r w:rsidRPr="00A92BD6">
              <w:rPr>
                <w:color w:val="auto"/>
                <w:sz w:val="16"/>
                <w:szCs w:val="16"/>
              </w:rPr>
              <w:t>X</w:t>
            </w:r>
          </w:p>
        </w:tc>
        <w:tc>
          <w:tcPr>
            <w:tcW w:w="948" w:type="dxa"/>
            <w:vAlign w:val="center"/>
          </w:tcPr>
          <w:p w14:paraId="17FED54F" w14:textId="77777777" w:rsidR="00D1508D" w:rsidRPr="00A92BD6" w:rsidRDefault="00D1508D" w:rsidP="00192D5A">
            <w:pPr>
              <w:pStyle w:val="Default"/>
              <w:jc w:val="center"/>
              <w:rPr>
                <w:b/>
                <w:sz w:val="16"/>
                <w:szCs w:val="16"/>
              </w:rPr>
            </w:pPr>
          </w:p>
        </w:tc>
      </w:tr>
    </w:tbl>
    <w:p w14:paraId="4B01EA97" w14:textId="77777777" w:rsidR="001652B9" w:rsidRPr="00A92BD6" w:rsidRDefault="001652B9" w:rsidP="0044781E">
      <w:pPr>
        <w:autoSpaceDE w:val="0"/>
        <w:autoSpaceDN w:val="0"/>
        <w:adjustRightInd w:val="0"/>
        <w:spacing w:after="0" w:line="240" w:lineRule="auto"/>
        <w:jc w:val="both"/>
        <w:rPr>
          <w:rFonts w:ascii="Arial" w:hAnsi="Arial" w:cs="Arial"/>
        </w:rPr>
      </w:pPr>
    </w:p>
    <w:p w14:paraId="607683EA" w14:textId="1D39038F" w:rsidR="00583C66" w:rsidRPr="00A92BD6" w:rsidRDefault="00300D1A" w:rsidP="0044781E">
      <w:pPr>
        <w:autoSpaceDE w:val="0"/>
        <w:autoSpaceDN w:val="0"/>
        <w:adjustRightInd w:val="0"/>
        <w:spacing w:after="0" w:line="240" w:lineRule="auto"/>
        <w:jc w:val="both"/>
        <w:rPr>
          <w:rFonts w:ascii="Arial" w:hAnsi="Arial" w:cs="Arial"/>
          <w:color w:val="FF0000"/>
        </w:rPr>
      </w:pPr>
      <w:r w:rsidRPr="00A92BD6">
        <w:rPr>
          <w:rFonts w:ascii="Arial" w:hAnsi="Arial" w:cs="Arial"/>
        </w:rPr>
        <w:t>En consideración</w:t>
      </w:r>
      <w:r w:rsidR="001652B9" w:rsidRPr="00A92BD6">
        <w:rPr>
          <w:rFonts w:ascii="Arial" w:hAnsi="Arial" w:cs="Arial"/>
        </w:rPr>
        <w:t xml:space="preserve"> </w:t>
      </w:r>
      <w:r w:rsidRPr="00A92BD6">
        <w:rPr>
          <w:rFonts w:ascii="Arial" w:hAnsi="Arial" w:cs="Arial"/>
        </w:rPr>
        <w:t>a lo expuesto; y,</w:t>
      </w:r>
      <w:r w:rsidR="001652B9" w:rsidRPr="00A92BD6">
        <w:rPr>
          <w:rFonts w:ascii="Arial" w:hAnsi="Arial" w:cs="Arial"/>
        </w:rPr>
        <w:t xml:space="preserve"> </w:t>
      </w:r>
      <w:r w:rsidRPr="00A92BD6">
        <w:rPr>
          <w:rFonts w:ascii="Arial" w:hAnsi="Arial" w:cs="Arial"/>
        </w:rPr>
        <w:t>una vez revisada y verificada la información publicada por el SERCOP en su página institucional bajo la pestaña “Acuerdos Comerciales”;</w:t>
      </w:r>
      <w:r w:rsidR="00AD0367" w:rsidRPr="00A92BD6">
        <w:rPr>
          <w:rFonts w:ascii="Arial" w:hAnsi="Arial" w:cs="Arial"/>
        </w:rPr>
        <w:t xml:space="preserve"> </w:t>
      </w:r>
      <w:r w:rsidR="00AD0367" w:rsidRPr="00A92BD6">
        <w:rPr>
          <w:rFonts w:ascii="Arial" w:hAnsi="Arial" w:cs="Arial"/>
          <w:b/>
        </w:rPr>
        <w:t>CERTIFIC</w:t>
      </w:r>
      <w:r w:rsidR="001652B9" w:rsidRPr="00A92BD6">
        <w:rPr>
          <w:rFonts w:ascii="Arial" w:hAnsi="Arial" w:cs="Arial"/>
          <w:b/>
        </w:rPr>
        <w:t>O</w:t>
      </w:r>
      <w:r w:rsidR="00AD0367" w:rsidRPr="00A92BD6">
        <w:rPr>
          <w:rFonts w:ascii="Arial" w:hAnsi="Arial" w:cs="Arial"/>
        </w:rPr>
        <w:t xml:space="preserve"> que</w:t>
      </w:r>
      <w:r w:rsidR="00BE7E7C" w:rsidRPr="00A92BD6">
        <w:rPr>
          <w:rFonts w:ascii="Arial" w:hAnsi="Arial" w:cs="Arial"/>
        </w:rPr>
        <w:t>:</w:t>
      </w:r>
      <w:r w:rsidR="00AD0367" w:rsidRPr="00A92BD6">
        <w:rPr>
          <w:rFonts w:ascii="Arial" w:hAnsi="Arial" w:cs="Arial"/>
        </w:rPr>
        <w:t xml:space="preserve"> la contratación</w:t>
      </w:r>
      <w:r w:rsidR="00583C66" w:rsidRPr="00A92BD6">
        <w:rPr>
          <w:rFonts w:ascii="Arial" w:hAnsi="Arial" w:cs="Arial"/>
        </w:rPr>
        <w:t xml:space="preserve"> </w:t>
      </w:r>
      <w:r w:rsidR="00583C66" w:rsidRPr="00676FE3">
        <w:rPr>
          <w:rFonts w:ascii="Arial" w:hAnsi="Arial" w:cs="Arial"/>
          <w:color w:val="4472C4" w:themeColor="accent1"/>
        </w:rPr>
        <w:t>“</w:t>
      </w:r>
      <w:r w:rsidR="004B6800" w:rsidRPr="00676FE3">
        <w:rPr>
          <w:rFonts w:ascii="Arial" w:hAnsi="Arial" w:cs="Arial"/>
          <w:bCs/>
          <w:color w:val="4472C4"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00583C66" w:rsidRPr="00676FE3">
        <w:rPr>
          <w:rFonts w:ascii="Arial" w:hAnsi="Arial" w:cs="Arial"/>
          <w:color w:val="4472C4" w:themeColor="accent1"/>
        </w:rPr>
        <w:t>”</w:t>
      </w:r>
      <w:r w:rsidR="00C93523" w:rsidRPr="00676FE3">
        <w:rPr>
          <w:rFonts w:ascii="Arial" w:hAnsi="Arial" w:cs="Arial"/>
          <w:color w:val="4472C4" w:themeColor="accent1"/>
        </w:rPr>
        <w:t>,</w:t>
      </w:r>
      <w:r w:rsidR="00583C66" w:rsidRPr="00676FE3">
        <w:rPr>
          <w:rFonts w:ascii="Arial" w:hAnsi="Arial" w:cs="Arial"/>
          <w:color w:val="4472C4" w:themeColor="accent1"/>
        </w:rPr>
        <w:t xml:space="preserve"> </w:t>
      </w:r>
      <w:r w:rsidR="00DA5AF7" w:rsidRPr="00676FE3">
        <w:rPr>
          <w:rFonts w:ascii="Arial" w:hAnsi="Arial" w:cs="Arial"/>
          <w:b/>
          <w:color w:val="4472C4" w:themeColor="accent1"/>
        </w:rPr>
        <w:t>Sí</w:t>
      </w:r>
      <w:r w:rsidR="00DA5AF7" w:rsidRPr="00676FE3">
        <w:rPr>
          <w:rFonts w:ascii="Arial" w:hAnsi="Arial" w:cs="Arial"/>
          <w:color w:val="4472C4" w:themeColor="accent1"/>
        </w:rPr>
        <w:t xml:space="preserve"> </w:t>
      </w:r>
      <w:r w:rsidR="00BE7E7C" w:rsidRPr="00A92BD6">
        <w:rPr>
          <w:rFonts w:ascii="Arial" w:hAnsi="Arial" w:cs="Arial"/>
        </w:rPr>
        <w:t>está cubierta por los referidos A</w:t>
      </w:r>
      <w:r w:rsidR="00583C66" w:rsidRPr="00A92BD6">
        <w:rPr>
          <w:rFonts w:ascii="Arial" w:hAnsi="Arial" w:cs="Arial"/>
        </w:rPr>
        <w:t>cuerdos</w:t>
      </w:r>
      <w:r w:rsidR="00BE7E7C" w:rsidRPr="00A92BD6">
        <w:rPr>
          <w:rFonts w:ascii="Arial" w:hAnsi="Arial" w:cs="Arial"/>
        </w:rPr>
        <w:t xml:space="preserve"> Comerciales</w:t>
      </w:r>
      <w:r w:rsidR="00284A53" w:rsidRPr="00A92BD6">
        <w:rPr>
          <w:rFonts w:ascii="Arial" w:hAnsi="Arial" w:cs="Arial"/>
        </w:rPr>
        <w:t xml:space="preserve">, </w:t>
      </w:r>
      <w:r w:rsidR="00766BC0" w:rsidRPr="00A92BD6">
        <w:rPr>
          <w:rFonts w:ascii="Arial" w:hAnsi="Arial" w:cs="Arial"/>
        </w:rPr>
        <w:t>por lo que, se deberá realizar la publicación de Aviso de Contratación Pública Prevista</w:t>
      </w:r>
      <w:r w:rsidR="007F06E4" w:rsidRPr="00A92BD6">
        <w:rPr>
          <w:rFonts w:ascii="Arial" w:hAnsi="Arial" w:cs="Arial"/>
        </w:rPr>
        <w:t>.</w:t>
      </w:r>
    </w:p>
    <w:p w14:paraId="3DAF7FAD" w14:textId="77777777" w:rsidR="008C637E" w:rsidRPr="00A92BD6" w:rsidRDefault="008C637E" w:rsidP="009118DF">
      <w:pPr>
        <w:spacing w:after="0" w:line="240" w:lineRule="auto"/>
        <w:jc w:val="both"/>
        <w:rPr>
          <w:rFonts w:ascii="Arial" w:hAnsi="Arial" w:cs="Arial"/>
        </w:rPr>
      </w:pPr>
    </w:p>
    <w:p w14:paraId="4D04A389" w14:textId="21642741" w:rsidR="001652B9" w:rsidRDefault="001652B9" w:rsidP="009118DF">
      <w:pPr>
        <w:spacing w:after="0" w:line="240" w:lineRule="auto"/>
        <w:jc w:val="both"/>
        <w:rPr>
          <w:rFonts w:ascii="Arial" w:hAnsi="Arial" w:cs="Arial"/>
        </w:rPr>
      </w:pPr>
      <w:r w:rsidRPr="00A92BD6">
        <w:rPr>
          <w:rFonts w:ascii="Arial" w:hAnsi="Arial" w:cs="Arial"/>
        </w:rPr>
        <w:t xml:space="preserve">Esta información la entrego en cumplimiento a lo dispuesto en el artículo 11 del Reglamento General de la Ley Orgánica del Sistema Nacional de Contratación Pública.  </w:t>
      </w:r>
    </w:p>
    <w:p w14:paraId="1BD35523" w14:textId="77777777" w:rsidR="00A92BD6" w:rsidRPr="007F06E4" w:rsidRDefault="00A92BD6" w:rsidP="009118DF">
      <w:pPr>
        <w:spacing w:after="0" w:line="240" w:lineRule="auto"/>
        <w:jc w:val="both"/>
        <w:rPr>
          <w:rFonts w:ascii="Microsoft New Tai Lue" w:hAnsi="Microsoft New Tai Lue" w:cs="Microsoft New Tai Lue"/>
          <w:sz w:val="20"/>
          <w:szCs w:val="20"/>
        </w:rPr>
      </w:pPr>
    </w:p>
    <w:tbl>
      <w:tblPr>
        <w:tblStyle w:val="Tablaconcuadrcula"/>
        <w:tblpPr w:leftFromText="141" w:rightFromText="141" w:vertAnchor="text" w:tblpY="115"/>
        <w:tblW w:w="4832" w:type="pct"/>
        <w:tblLook w:val="04A0" w:firstRow="1" w:lastRow="0" w:firstColumn="1" w:lastColumn="0" w:noHBand="0" w:noVBand="1"/>
      </w:tblPr>
      <w:tblGrid>
        <w:gridCol w:w="3033"/>
        <w:gridCol w:w="3357"/>
        <w:gridCol w:w="3190"/>
      </w:tblGrid>
      <w:tr w:rsidR="00A92BD6" w:rsidRPr="00A92BD6" w14:paraId="7598BBDF" w14:textId="77777777" w:rsidTr="00D85D93">
        <w:trPr>
          <w:trHeight w:val="236"/>
        </w:trPr>
        <w:tc>
          <w:tcPr>
            <w:tcW w:w="1583" w:type="pct"/>
            <w:tcBorders>
              <w:top w:val="single" w:sz="4" w:space="0" w:color="auto"/>
              <w:left w:val="single" w:sz="4" w:space="0" w:color="auto"/>
              <w:bottom w:val="single" w:sz="4" w:space="0" w:color="auto"/>
              <w:right w:val="single" w:sz="4" w:space="0" w:color="auto"/>
            </w:tcBorders>
          </w:tcPr>
          <w:p w14:paraId="2971E5EE" w14:textId="6FBC385B"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ELABORADO</w:t>
            </w:r>
          </w:p>
        </w:tc>
        <w:tc>
          <w:tcPr>
            <w:tcW w:w="1752" w:type="pct"/>
            <w:tcBorders>
              <w:top w:val="single" w:sz="4" w:space="0" w:color="auto"/>
              <w:left w:val="single" w:sz="4" w:space="0" w:color="auto"/>
              <w:bottom w:val="single" w:sz="4" w:space="0" w:color="auto"/>
              <w:right w:val="single" w:sz="4" w:space="0" w:color="auto"/>
            </w:tcBorders>
          </w:tcPr>
          <w:p w14:paraId="118EAB56" w14:textId="5DA08755"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REVISADO</w:t>
            </w:r>
          </w:p>
        </w:tc>
        <w:tc>
          <w:tcPr>
            <w:tcW w:w="1665" w:type="pct"/>
            <w:tcBorders>
              <w:top w:val="single" w:sz="4" w:space="0" w:color="auto"/>
              <w:left w:val="single" w:sz="4" w:space="0" w:color="auto"/>
              <w:bottom w:val="single" w:sz="4" w:space="0" w:color="auto"/>
              <w:right w:val="single" w:sz="4" w:space="0" w:color="auto"/>
            </w:tcBorders>
          </w:tcPr>
          <w:p w14:paraId="294FCDD9" w14:textId="0260DF82"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APROBADO</w:t>
            </w:r>
          </w:p>
        </w:tc>
      </w:tr>
      <w:tr w:rsidR="00A92BD6" w:rsidRPr="00A92BD6" w14:paraId="039D8206" w14:textId="77777777" w:rsidTr="00D85D93">
        <w:trPr>
          <w:trHeight w:val="1126"/>
        </w:trPr>
        <w:tc>
          <w:tcPr>
            <w:tcW w:w="1583" w:type="pct"/>
            <w:tcBorders>
              <w:top w:val="single" w:sz="4" w:space="0" w:color="auto"/>
              <w:left w:val="single" w:sz="4" w:space="0" w:color="auto"/>
              <w:bottom w:val="single" w:sz="4" w:space="0" w:color="auto"/>
              <w:right w:val="single" w:sz="4" w:space="0" w:color="auto"/>
            </w:tcBorders>
          </w:tcPr>
          <w:p w14:paraId="7758698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15D676AF"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428892EA"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tc>
        <w:tc>
          <w:tcPr>
            <w:tcW w:w="1752" w:type="pct"/>
            <w:tcBorders>
              <w:top w:val="single" w:sz="4" w:space="0" w:color="auto"/>
              <w:left w:val="single" w:sz="4" w:space="0" w:color="auto"/>
              <w:bottom w:val="single" w:sz="4" w:space="0" w:color="auto"/>
              <w:right w:val="single" w:sz="4" w:space="0" w:color="auto"/>
            </w:tcBorders>
          </w:tcPr>
          <w:p w14:paraId="16A3C286"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236A5B09"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3E4359FB"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p w14:paraId="38DFC9B3" w14:textId="77777777" w:rsidR="00A92BD6" w:rsidRPr="00A92BD6" w:rsidRDefault="00A92BD6" w:rsidP="00D85D93">
            <w:pPr>
              <w:jc w:val="center"/>
              <w:rPr>
                <w:rFonts w:ascii="Arial" w:hAnsi="Arial" w:cs="Arial"/>
                <w:sz w:val="20"/>
                <w:szCs w:val="20"/>
              </w:rPr>
            </w:pPr>
          </w:p>
        </w:tc>
        <w:tc>
          <w:tcPr>
            <w:tcW w:w="1665" w:type="pct"/>
            <w:tcBorders>
              <w:top w:val="single" w:sz="4" w:space="0" w:color="auto"/>
              <w:left w:val="single" w:sz="4" w:space="0" w:color="auto"/>
              <w:bottom w:val="single" w:sz="4" w:space="0" w:color="auto"/>
              <w:right w:val="single" w:sz="4" w:space="0" w:color="auto"/>
            </w:tcBorders>
          </w:tcPr>
          <w:p w14:paraId="331F58FA" w14:textId="1CB97E28"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54A53195"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289EF83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p w14:paraId="75A63072" w14:textId="77777777" w:rsidR="00A92BD6" w:rsidRPr="00A92BD6" w:rsidRDefault="00A92BD6" w:rsidP="00D85D93">
            <w:pPr>
              <w:jc w:val="center"/>
              <w:rPr>
                <w:rFonts w:ascii="Arial" w:hAnsi="Arial" w:cs="Arial"/>
                <w:sz w:val="20"/>
                <w:szCs w:val="20"/>
              </w:rPr>
            </w:pPr>
          </w:p>
        </w:tc>
      </w:tr>
    </w:tbl>
    <w:p w14:paraId="182284A3" w14:textId="77777777" w:rsidR="007F06E4" w:rsidRPr="007F06E4" w:rsidRDefault="007F06E4" w:rsidP="007F06E4">
      <w:pPr>
        <w:jc w:val="both"/>
        <w:rPr>
          <w:rFonts w:ascii="Microsoft New Tai Lue" w:hAnsi="Microsoft New Tai Lue" w:cs="Microsoft New Tai Lue"/>
          <w:sz w:val="20"/>
          <w:szCs w:val="20"/>
        </w:rPr>
      </w:pPr>
    </w:p>
    <w:sectPr w:rsidR="007F06E4" w:rsidRPr="007F06E4" w:rsidSect="007F06E4">
      <w:headerReference w:type="default" r:id="rId35"/>
      <w:footerReference w:type="default" r:id="rId36"/>
      <w:pgSz w:w="11906" w:h="16838"/>
      <w:pgMar w:top="1418" w:right="849"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E7C7E" w14:textId="77777777" w:rsidR="00254610" w:rsidRDefault="00254610">
      <w:pPr>
        <w:spacing w:after="0" w:line="240" w:lineRule="auto"/>
      </w:pPr>
      <w:r>
        <w:separator/>
      </w:r>
    </w:p>
  </w:endnote>
  <w:endnote w:type="continuationSeparator" w:id="0">
    <w:p w14:paraId="282C6BC9" w14:textId="77777777" w:rsidR="00254610" w:rsidRDefault="00254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5704" w14:textId="77777777" w:rsidR="006B28CB" w:rsidRPr="00230A32" w:rsidRDefault="006B28CB" w:rsidP="006B28CB">
    <w:pPr>
      <w:pStyle w:val="Piedepgina"/>
      <w:tabs>
        <w:tab w:val="clear" w:pos="4252"/>
        <w:tab w:val="clear" w:pos="8504"/>
        <w:tab w:val="left" w:pos="43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C6488" w14:textId="77777777" w:rsidR="00254610" w:rsidRDefault="00254610">
      <w:pPr>
        <w:spacing w:after="0" w:line="240" w:lineRule="auto"/>
      </w:pPr>
      <w:r>
        <w:separator/>
      </w:r>
    </w:p>
  </w:footnote>
  <w:footnote w:type="continuationSeparator" w:id="0">
    <w:p w14:paraId="384BCAB6" w14:textId="77777777" w:rsidR="00254610" w:rsidRDefault="00254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BFB1" w14:textId="079671C3" w:rsidR="002E4EA8" w:rsidRDefault="00E428B6" w:rsidP="002E4EA8">
    <w:pPr>
      <w:pStyle w:val="Encabezado"/>
    </w:pPr>
    <w:r>
      <w:rPr>
        <w:noProof/>
        <w:lang w:eastAsia="es-EC"/>
      </w:rPr>
      <w:drawing>
        <wp:anchor distT="0" distB="0" distL="114300" distR="114300" simplePos="0" relativeHeight="251659264" behindDoc="1" locked="0" layoutInCell="1" allowOverlap="1" wp14:anchorId="4C2F9541" wp14:editId="3A39E153">
          <wp:simplePos x="0" y="0"/>
          <wp:positionH relativeFrom="margin">
            <wp:posOffset>-60960</wp:posOffset>
          </wp:positionH>
          <wp:positionV relativeFrom="paragraph">
            <wp:posOffset>-96850</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25E16">
      <w:rPr>
        <w:noProof/>
        <w:lang w:eastAsia="es-EC"/>
      </w:rPr>
      <mc:AlternateContent>
        <mc:Choice Requires="wps">
          <w:drawing>
            <wp:anchor distT="45720" distB="45720" distL="114300" distR="114300" simplePos="0" relativeHeight="251660288" behindDoc="0" locked="0" layoutInCell="1" allowOverlap="1" wp14:anchorId="5654A6FE" wp14:editId="31970694">
              <wp:simplePos x="0" y="0"/>
              <wp:positionH relativeFrom="margin">
                <wp:align>center</wp:align>
              </wp:positionH>
              <wp:positionV relativeFrom="paragraph">
                <wp:posOffset>-354330</wp:posOffset>
              </wp:positionV>
              <wp:extent cx="4083050" cy="111442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14425"/>
                      </a:xfrm>
                      <a:prstGeom prst="rect">
                        <a:avLst/>
                      </a:prstGeom>
                      <a:solidFill>
                        <a:srgbClr val="FFFFFF"/>
                      </a:solidFill>
                      <a:ln w="9525">
                        <a:noFill/>
                        <a:miter lim="800000"/>
                        <a:headEnd/>
                        <a:tailEnd/>
                      </a:ln>
                    </wps:spPr>
                    <wps:txb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17CFACCA" w14:textId="77777777" w:rsidR="00820309" w:rsidRPr="00820309" w:rsidRDefault="00820309" w:rsidP="00820309">
                          <w:pPr>
                            <w:spacing w:line="240" w:lineRule="auto"/>
                            <w:jc w:val="center"/>
                            <w:rPr>
                              <w:rFonts w:ascii="Arial" w:hAnsi="Arial" w:cs="Arial"/>
                              <w:b/>
                              <w:bCs/>
                              <w:color w:val="4472C4" w:themeColor="accent1"/>
                            </w:rPr>
                          </w:pPr>
                          <w:r w:rsidRPr="00820309">
                            <w:rPr>
                              <w:rFonts w:ascii="Arial" w:hAnsi="Arial" w:cs="Arial"/>
                              <w:b/>
                              <w:bCs/>
                              <w:color w:val="4472C4" w:themeColor="accent1"/>
                            </w:rPr>
                            <w:t>NOMBRE DE LA UNIDAD REQUIRENTE</w:t>
                          </w:r>
                        </w:p>
                        <w:p w14:paraId="3BBFD974" w14:textId="6624409D" w:rsidR="002E4EA8" w:rsidRPr="00676FE3" w:rsidRDefault="002E4EA8" w:rsidP="00820309">
                          <w:pPr>
                            <w:spacing w:line="240" w:lineRule="auto"/>
                            <w:jc w:val="center"/>
                            <w:rPr>
                              <w:rFonts w:ascii="Arial" w:hAnsi="Arial" w:cs="Arial"/>
                              <w:b/>
                              <w:color w:val="4472C4"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4A6FE" id="_x0000_t202" coordsize="21600,21600" o:spt="202" path="m,l,21600r21600,l21600,xe">
              <v:stroke joinstyle="miter"/>
              <v:path gradientshapeok="t" o:connecttype="rect"/>
            </v:shapetype>
            <v:shape id="Cuadro de texto 2" o:spid="_x0000_s1026" type="#_x0000_t202" style="position:absolute;margin-left:0;margin-top:-27.9pt;width:321.5pt;height:87.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" stroked="f">
              <v:textbo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17CFACCA" w14:textId="77777777" w:rsidR="00820309" w:rsidRPr="00820309" w:rsidRDefault="00820309" w:rsidP="00820309">
                    <w:pPr>
                      <w:spacing w:line="240" w:lineRule="auto"/>
                      <w:jc w:val="center"/>
                      <w:rPr>
                        <w:rFonts w:ascii="Arial" w:hAnsi="Arial" w:cs="Arial"/>
                        <w:b/>
                        <w:bCs/>
                        <w:color w:val="4472C4" w:themeColor="accent1"/>
                      </w:rPr>
                    </w:pPr>
                    <w:r w:rsidRPr="00820309">
                      <w:rPr>
                        <w:rFonts w:ascii="Arial" w:hAnsi="Arial" w:cs="Arial"/>
                        <w:b/>
                        <w:bCs/>
                        <w:color w:val="4472C4" w:themeColor="accent1"/>
                      </w:rPr>
                      <w:t>NOMBRE DE LA UNIDAD REQUIRENTE</w:t>
                    </w:r>
                  </w:p>
                  <w:p w14:paraId="3BBFD974" w14:textId="6624409D" w:rsidR="002E4EA8" w:rsidRPr="00676FE3" w:rsidRDefault="002E4EA8" w:rsidP="00820309">
                    <w:pPr>
                      <w:spacing w:line="240" w:lineRule="auto"/>
                      <w:jc w:val="center"/>
                      <w:rPr>
                        <w:rFonts w:ascii="Arial" w:hAnsi="Arial" w:cs="Arial"/>
                        <w:b/>
                        <w:color w:val="4472C4" w:themeColor="accent1"/>
                      </w:rPr>
                    </w:pPr>
                  </w:p>
                </w:txbxContent>
              </v:textbox>
              <w10:wrap type="square" anchorx="margin"/>
            </v:shape>
          </w:pict>
        </mc:Fallback>
      </mc:AlternateContent>
    </w:r>
    <w:r w:rsidR="002E4EA8">
      <w:rPr>
        <w:noProof/>
        <w:lang w:eastAsia="es-EC"/>
      </w:rPr>
      <mc:AlternateContent>
        <mc:Choice Requires="wps">
          <w:drawing>
            <wp:anchor distT="0" distB="0" distL="114300" distR="114300" simplePos="0" relativeHeight="251661312" behindDoc="0" locked="0" layoutInCell="1" allowOverlap="1" wp14:anchorId="6A258B4B" wp14:editId="6D1AC71B">
              <wp:simplePos x="0" y="0"/>
              <wp:positionH relativeFrom="column">
                <wp:posOffset>-314325</wp:posOffset>
              </wp:positionH>
              <wp:positionV relativeFrom="paragraph">
                <wp:posOffset>-334645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8B4B" id="Cuadro de texto 7" o:spid="_x0000_s1027" type="#_x0000_t202" style="position:absolute;margin-left:-24.75pt;margin-top:-26.35pt;width:9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BeFw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" filled="f" stroked="f" strokeweight=".5pt">
              <v:textbo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002E4EA8">
      <w:rPr>
        <w:noProof/>
        <w:lang w:eastAsia="es-EC"/>
      </w:rPr>
      <w:drawing>
        <wp:anchor distT="0" distB="0" distL="114300" distR="114300" simplePos="0" relativeHeight="251662336" behindDoc="1" locked="0" layoutInCell="1" allowOverlap="1" wp14:anchorId="2B0BB0D3" wp14:editId="3F89627C">
          <wp:simplePos x="0" y="0"/>
          <wp:positionH relativeFrom="column">
            <wp:posOffset>5430520</wp:posOffset>
          </wp:positionH>
          <wp:positionV relativeFrom="paragraph">
            <wp:posOffset>-311150</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p>
  <w:p w14:paraId="1F713D98" w14:textId="18BE500E" w:rsidR="002E4EA8" w:rsidRDefault="002E4EA8" w:rsidP="002E4EA8">
    <w:pPr>
      <w:pStyle w:val="Encabezado"/>
    </w:pPr>
  </w:p>
  <w:p w14:paraId="1E13CDDB" w14:textId="24D1FF45" w:rsidR="006B28CB" w:rsidRDefault="006B28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8D89A02"/>
    <w:lvl w:ilvl="0">
      <w:start w:val="1"/>
      <w:numFmt w:val="decimal"/>
      <w:lvlText w:val="%1."/>
      <w:lvlJc w:val="left"/>
      <w:pPr>
        <w:tabs>
          <w:tab w:val="num" w:pos="720"/>
        </w:tabs>
        <w:ind w:left="720" w:hanging="360"/>
      </w:pPr>
      <w:rPr>
        <w:color w:val="auto"/>
      </w:rPr>
    </w:lvl>
  </w:abstractNum>
  <w:abstractNum w:abstractNumId="1" w15:restartNumberingAfterBreak="0">
    <w:nsid w:val="1323651D"/>
    <w:multiLevelType w:val="hybridMultilevel"/>
    <w:tmpl w:val="B57C0B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772A71"/>
    <w:multiLevelType w:val="hybridMultilevel"/>
    <w:tmpl w:val="BA9698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31247459"/>
    <w:multiLevelType w:val="hybridMultilevel"/>
    <w:tmpl w:val="9D6CB05E"/>
    <w:lvl w:ilvl="0" w:tplc="A3D4A0CE">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3A3B2983"/>
    <w:multiLevelType w:val="hybridMultilevel"/>
    <w:tmpl w:val="E5A20FAC"/>
    <w:lvl w:ilvl="0" w:tplc="8444861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11C19F8"/>
    <w:multiLevelType w:val="hybridMultilevel"/>
    <w:tmpl w:val="D25CC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7B47AB1"/>
    <w:multiLevelType w:val="hybridMultilevel"/>
    <w:tmpl w:val="E624B9CA"/>
    <w:lvl w:ilvl="0" w:tplc="299822D0">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168523B"/>
    <w:multiLevelType w:val="hybridMultilevel"/>
    <w:tmpl w:val="33885A7C"/>
    <w:lvl w:ilvl="0" w:tplc="79F885A2">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18C3BC3"/>
    <w:multiLevelType w:val="hybridMultilevel"/>
    <w:tmpl w:val="B27E2B54"/>
    <w:lvl w:ilvl="0" w:tplc="300A0017">
      <w:start w:val="1"/>
      <w:numFmt w:val="lowerLetter"/>
      <w:lvlText w:val="%1)"/>
      <w:lvlJc w:val="left"/>
      <w:pPr>
        <w:ind w:left="720" w:hanging="360"/>
      </w:pPr>
      <w:rPr>
        <w:rFonts w:hint="default"/>
        <w:u w:val="non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9E13676"/>
    <w:multiLevelType w:val="multilevel"/>
    <w:tmpl w:val="43FA5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B4ED0"/>
    <w:multiLevelType w:val="hybridMultilevel"/>
    <w:tmpl w:val="100C22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427071201">
    <w:abstractNumId w:val="2"/>
  </w:num>
  <w:num w:numId="2" w16cid:durableId="61949694">
    <w:abstractNumId w:val="9"/>
  </w:num>
  <w:num w:numId="3" w16cid:durableId="212811140">
    <w:abstractNumId w:val="10"/>
  </w:num>
  <w:num w:numId="4" w16cid:durableId="292827345">
    <w:abstractNumId w:val="0"/>
    <w:lvlOverride w:ilvl="0">
      <w:startOverride w:val="1"/>
    </w:lvlOverride>
  </w:num>
  <w:num w:numId="5" w16cid:durableId="1943763051">
    <w:abstractNumId w:val="5"/>
  </w:num>
  <w:num w:numId="6" w16cid:durableId="1007363196">
    <w:abstractNumId w:val="8"/>
  </w:num>
  <w:num w:numId="7" w16cid:durableId="88277583">
    <w:abstractNumId w:val="6"/>
  </w:num>
  <w:num w:numId="8" w16cid:durableId="476608437">
    <w:abstractNumId w:val="1"/>
  </w:num>
  <w:num w:numId="9" w16cid:durableId="456996422">
    <w:abstractNumId w:val="3"/>
  </w:num>
  <w:num w:numId="10" w16cid:durableId="1707023548">
    <w:abstractNumId w:val="7"/>
  </w:num>
  <w:num w:numId="11" w16cid:durableId="1213888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5F"/>
    <w:rsid w:val="0000102B"/>
    <w:rsid w:val="000163D0"/>
    <w:rsid w:val="00017133"/>
    <w:rsid w:val="00020E16"/>
    <w:rsid w:val="00022175"/>
    <w:rsid w:val="00031274"/>
    <w:rsid w:val="000317AB"/>
    <w:rsid w:val="000349AA"/>
    <w:rsid w:val="000356D2"/>
    <w:rsid w:val="00036F31"/>
    <w:rsid w:val="000626DF"/>
    <w:rsid w:val="000649F1"/>
    <w:rsid w:val="00070D9C"/>
    <w:rsid w:val="000755E1"/>
    <w:rsid w:val="00081B28"/>
    <w:rsid w:val="00093DAF"/>
    <w:rsid w:val="000A34BF"/>
    <w:rsid w:val="000A4D35"/>
    <w:rsid w:val="000D16EE"/>
    <w:rsid w:val="000D60B5"/>
    <w:rsid w:val="000D71FB"/>
    <w:rsid w:val="000E58D8"/>
    <w:rsid w:val="000E7906"/>
    <w:rsid w:val="000F54FE"/>
    <w:rsid w:val="001114CA"/>
    <w:rsid w:val="001430BD"/>
    <w:rsid w:val="0014472D"/>
    <w:rsid w:val="0015286D"/>
    <w:rsid w:val="0015428E"/>
    <w:rsid w:val="001569B8"/>
    <w:rsid w:val="001602E7"/>
    <w:rsid w:val="0016072A"/>
    <w:rsid w:val="001608D2"/>
    <w:rsid w:val="001652B9"/>
    <w:rsid w:val="00180CDD"/>
    <w:rsid w:val="00183376"/>
    <w:rsid w:val="00187537"/>
    <w:rsid w:val="0019287E"/>
    <w:rsid w:val="00192D5A"/>
    <w:rsid w:val="0019365F"/>
    <w:rsid w:val="00197203"/>
    <w:rsid w:val="001A1390"/>
    <w:rsid w:val="001A1EFF"/>
    <w:rsid w:val="001A5869"/>
    <w:rsid w:val="001B0DBD"/>
    <w:rsid w:val="001C49E0"/>
    <w:rsid w:val="001D45A5"/>
    <w:rsid w:val="001D5074"/>
    <w:rsid w:val="001D547D"/>
    <w:rsid w:val="001D767E"/>
    <w:rsid w:val="001D7E71"/>
    <w:rsid w:val="001E5417"/>
    <w:rsid w:val="001E5743"/>
    <w:rsid w:val="001E66CF"/>
    <w:rsid w:val="001E72E4"/>
    <w:rsid w:val="001F365F"/>
    <w:rsid w:val="001F4A60"/>
    <w:rsid w:val="00200A6F"/>
    <w:rsid w:val="00204FCB"/>
    <w:rsid w:val="00213225"/>
    <w:rsid w:val="002251FB"/>
    <w:rsid w:val="0022620C"/>
    <w:rsid w:val="00244484"/>
    <w:rsid w:val="00252CE1"/>
    <w:rsid w:val="00254610"/>
    <w:rsid w:val="00257B1F"/>
    <w:rsid w:val="00277EA1"/>
    <w:rsid w:val="00280B44"/>
    <w:rsid w:val="00283ABC"/>
    <w:rsid w:val="00284A53"/>
    <w:rsid w:val="0029053D"/>
    <w:rsid w:val="00290E82"/>
    <w:rsid w:val="00291DA7"/>
    <w:rsid w:val="002945BF"/>
    <w:rsid w:val="002B6072"/>
    <w:rsid w:val="002C03BC"/>
    <w:rsid w:val="002C4077"/>
    <w:rsid w:val="002C68B3"/>
    <w:rsid w:val="002E0599"/>
    <w:rsid w:val="002E349D"/>
    <w:rsid w:val="002E4EA8"/>
    <w:rsid w:val="002E718F"/>
    <w:rsid w:val="002F5547"/>
    <w:rsid w:val="002F55BE"/>
    <w:rsid w:val="00300D1A"/>
    <w:rsid w:val="00310389"/>
    <w:rsid w:val="003130C5"/>
    <w:rsid w:val="003145FB"/>
    <w:rsid w:val="00324C07"/>
    <w:rsid w:val="00324D81"/>
    <w:rsid w:val="0032575B"/>
    <w:rsid w:val="00334F1F"/>
    <w:rsid w:val="00335B3D"/>
    <w:rsid w:val="00346A88"/>
    <w:rsid w:val="0035277E"/>
    <w:rsid w:val="003743CC"/>
    <w:rsid w:val="00375432"/>
    <w:rsid w:val="0038091C"/>
    <w:rsid w:val="003967F5"/>
    <w:rsid w:val="003A2BA4"/>
    <w:rsid w:val="003C13F6"/>
    <w:rsid w:val="003C51AB"/>
    <w:rsid w:val="003D0D8B"/>
    <w:rsid w:val="003D1ABA"/>
    <w:rsid w:val="003D5CBE"/>
    <w:rsid w:val="003F3EBA"/>
    <w:rsid w:val="00412199"/>
    <w:rsid w:val="00412B90"/>
    <w:rsid w:val="00414507"/>
    <w:rsid w:val="00440918"/>
    <w:rsid w:val="00442F0E"/>
    <w:rsid w:val="004449ED"/>
    <w:rsid w:val="0044595F"/>
    <w:rsid w:val="00446582"/>
    <w:rsid w:val="0044781E"/>
    <w:rsid w:val="00456E2F"/>
    <w:rsid w:val="004607DB"/>
    <w:rsid w:val="004728DF"/>
    <w:rsid w:val="00474A93"/>
    <w:rsid w:val="00474EA8"/>
    <w:rsid w:val="0047621D"/>
    <w:rsid w:val="004844E9"/>
    <w:rsid w:val="004931BC"/>
    <w:rsid w:val="004B303C"/>
    <w:rsid w:val="004B538D"/>
    <w:rsid w:val="004B6385"/>
    <w:rsid w:val="004B6800"/>
    <w:rsid w:val="004C5F89"/>
    <w:rsid w:val="004D1187"/>
    <w:rsid w:val="004D4274"/>
    <w:rsid w:val="004E0E52"/>
    <w:rsid w:val="004E27A5"/>
    <w:rsid w:val="004E4D12"/>
    <w:rsid w:val="004E67B4"/>
    <w:rsid w:val="004F5853"/>
    <w:rsid w:val="00501B05"/>
    <w:rsid w:val="00501FB1"/>
    <w:rsid w:val="00503246"/>
    <w:rsid w:val="005038AB"/>
    <w:rsid w:val="005066A0"/>
    <w:rsid w:val="005179F1"/>
    <w:rsid w:val="00524F5A"/>
    <w:rsid w:val="00525E16"/>
    <w:rsid w:val="0053614C"/>
    <w:rsid w:val="00540572"/>
    <w:rsid w:val="00542776"/>
    <w:rsid w:val="00546419"/>
    <w:rsid w:val="0054653D"/>
    <w:rsid w:val="0055428E"/>
    <w:rsid w:val="00554339"/>
    <w:rsid w:val="00556CA7"/>
    <w:rsid w:val="00560C57"/>
    <w:rsid w:val="00572CF2"/>
    <w:rsid w:val="005758E6"/>
    <w:rsid w:val="005760F1"/>
    <w:rsid w:val="00583C66"/>
    <w:rsid w:val="005A01B5"/>
    <w:rsid w:val="005B6BDB"/>
    <w:rsid w:val="005C169E"/>
    <w:rsid w:val="005C2D28"/>
    <w:rsid w:val="005C47A5"/>
    <w:rsid w:val="005C5359"/>
    <w:rsid w:val="005D3664"/>
    <w:rsid w:val="005D5744"/>
    <w:rsid w:val="005E26D5"/>
    <w:rsid w:val="005E2BBB"/>
    <w:rsid w:val="005F2AB6"/>
    <w:rsid w:val="005F4157"/>
    <w:rsid w:val="00600E41"/>
    <w:rsid w:val="00601664"/>
    <w:rsid w:val="00603451"/>
    <w:rsid w:val="00607263"/>
    <w:rsid w:val="00607407"/>
    <w:rsid w:val="00607F86"/>
    <w:rsid w:val="006125DD"/>
    <w:rsid w:val="00617B06"/>
    <w:rsid w:val="00617E43"/>
    <w:rsid w:val="00624B6D"/>
    <w:rsid w:val="00637BF6"/>
    <w:rsid w:val="0065288F"/>
    <w:rsid w:val="006569A2"/>
    <w:rsid w:val="006639B3"/>
    <w:rsid w:val="00670EF6"/>
    <w:rsid w:val="006743AA"/>
    <w:rsid w:val="0067472C"/>
    <w:rsid w:val="00676FE3"/>
    <w:rsid w:val="0067758E"/>
    <w:rsid w:val="00690704"/>
    <w:rsid w:val="00696CFC"/>
    <w:rsid w:val="006A6DD0"/>
    <w:rsid w:val="006A7F82"/>
    <w:rsid w:val="006B20F1"/>
    <w:rsid w:val="006B28CB"/>
    <w:rsid w:val="006B5AB7"/>
    <w:rsid w:val="006E0742"/>
    <w:rsid w:val="006F1010"/>
    <w:rsid w:val="0070064A"/>
    <w:rsid w:val="00715683"/>
    <w:rsid w:val="00725AAC"/>
    <w:rsid w:val="00726FD3"/>
    <w:rsid w:val="007314CE"/>
    <w:rsid w:val="00734965"/>
    <w:rsid w:val="00737B98"/>
    <w:rsid w:val="0075046E"/>
    <w:rsid w:val="00761FC7"/>
    <w:rsid w:val="00766BC0"/>
    <w:rsid w:val="0077219D"/>
    <w:rsid w:val="007729C6"/>
    <w:rsid w:val="00795198"/>
    <w:rsid w:val="007A7CF3"/>
    <w:rsid w:val="007A7FAA"/>
    <w:rsid w:val="007B16D2"/>
    <w:rsid w:val="007D476D"/>
    <w:rsid w:val="007D79FC"/>
    <w:rsid w:val="007E566A"/>
    <w:rsid w:val="007F06E4"/>
    <w:rsid w:val="007F0DB4"/>
    <w:rsid w:val="007F74DB"/>
    <w:rsid w:val="0080794B"/>
    <w:rsid w:val="0081445C"/>
    <w:rsid w:val="00820309"/>
    <w:rsid w:val="008246E4"/>
    <w:rsid w:val="008344CF"/>
    <w:rsid w:val="008478C0"/>
    <w:rsid w:val="008537FE"/>
    <w:rsid w:val="00854353"/>
    <w:rsid w:val="00855C38"/>
    <w:rsid w:val="008633B0"/>
    <w:rsid w:val="00864B7E"/>
    <w:rsid w:val="00864E00"/>
    <w:rsid w:val="00874372"/>
    <w:rsid w:val="0087722E"/>
    <w:rsid w:val="00884B2C"/>
    <w:rsid w:val="00893172"/>
    <w:rsid w:val="008A2445"/>
    <w:rsid w:val="008B67E7"/>
    <w:rsid w:val="008C2450"/>
    <w:rsid w:val="008C3616"/>
    <w:rsid w:val="008C637E"/>
    <w:rsid w:val="008C7FDD"/>
    <w:rsid w:val="008D0AAA"/>
    <w:rsid w:val="008D389C"/>
    <w:rsid w:val="008D7119"/>
    <w:rsid w:val="008E4559"/>
    <w:rsid w:val="00901E90"/>
    <w:rsid w:val="009029B6"/>
    <w:rsid w:val="009118DF"/>
    <w:rsid w:val="00914C04"/>
    <w:rsid w:val="009314DA"/>
    <w:rsid w:val="00932C25"/>
    <w:rsid w:val="00933399"/>
    <w:rsid w:val="00933DB2"/>
    <w:rsid w:val="009500E7"/>
    <w:rsid w:val="009630A4"/>
    <w:rsid w:val="00963388"/>
    <w:rsid w:val="00970997"/>
    <w:rsid w:val="00973601"/>
    <w:rsid w:val="00981E56"/>
    <w:rsid w:val="00990531"/>
    <w:rsid w:val="009907F4"/>
    <w:rsid w:val="00992D5F"/>
    <w:rsid w:val="009B09CF"/>
    <w:rsid w:val="009B2A38"/>
    <w:rsid w:val="009B6CBD"/>
    <w:rsid w:val="009C71C0"/>
    <w:rsid w:val="009D23F7"/>
    <w:rsid w:val="009D7DCF"/>
    <w:rsid w:val="009E308A"/>
    <w:rsid w:val="009E7EF5"/>
    <w:rsid w:val="009F0192"/>
    <w:rsid w:val="009F38CC"/>
    <w:rsid w:val="009F4E00"/>
    <w:rsid w:val="00A00336"/>
    <w:rsid w:val="00A101B8"/>
    <w:rsid w:val="00A130D8"/>
    <w:rsid w:val="00A14EF7"/>
    <w:rsid w:val="00A15D5E"/>
    <w:rsid w:val="00A16ED6"/>
    <w:rsid w:val="00A236FD"/>
    <w:rsid w:val="00A25BFF"/>
    <w:rsid w:val="00A33F5B"/>
    <w:rsid w:val="00A34818"/>
    <w:rsid w:val="00A370B6"/>
    <w:rsid w:val="00A42590"/>
    <w:rsid w:val="00A466E0"/>
    <w:rsid w:val="00A507A0"/>
    <w:rsid w:val="00A50C6B"/>
    <w:rsid w:val="00A5685F"/>
    <w:rsid w:val="00A57D3B"/>
    <w:rsid w:val="00A733F9"/>
    <w:rsid w:val="00A7423E"/>
    <w:rsid w:val="00A92BD6"/>
    <w:rsid w:val="00AA1EBB"/>
    <w:rsid w:val="00AA6884"/>
    <w:rsid w:val="00AB5CC9"/>
    <w:rsid w:val="00AC4535"/>
    <w:rsid w:val="00AC6DEC"/>
    <w:rsid w:val="00AD0367"/>
    <w:rsid w:val="00AD62F9"/>
    <w:rsid w:val="00AE2589"/>
    <w:rsid w:val="00AE379C"/>
    <w:rsid w:val="00AE6C2D"/>
    <w:rsid w:val="00AF37AA"/>
    <w:rsid w:val="00AF4B45"/>
    <w:rsid w:val="00AF61B9"/>
    <w:rsid w:val="00B009FE"/>
    <w:rsid w:val="00B00F4E"/>
    <w:rsid w:val="00B0765A"/>
    <w:rsid w:val="00B1190D"/>
    <w:rsid w:val="00B262C1"/>
    <w:rsid w:val="00B3226D"/>
    <w:rsid w:val="00B35312"/>
    <w:rsid w:val="00B411F9"/>
    <w:rsid w:val="00B46ACB"/>
    <w:rsid w:val="00B47E3D"/>
    <w:rsid w:val="00B51EE4"/>
    <w:rsid w:val="00B626AB"/>
    <w:rsid w:val="00B65ECE"/>
    <w:rsid w:val="00B75550"/>
    <w:rsid w:val="00B8425F"/>
    <w:rsid w:val="00B868B4"/>
    <w:rsid w:val="00B928DE"/>
    <w:rsid w:val="00B96697"/>
    <w:rsid w:val="00BA1FE4"/>
    <w:rsid w:val="00BB0FBA"/>
    <w:rsid w:val="00BC4FE4"/>
    <w:rsid w:val="00BC6214"/>
    <w:rsid w:val="00BD02DF"/>
    <w:rsid w:val="00BE030C"/>
    <w:rsid w:val="00BE5E7C"/>
    <w:rsid w:val="00BE7E7C"/>
    <w:rsid w:val="00C11A40"/>
    <w:rsid w:val="00C13F76"/>
    <w:rsid w:val="00C21710"/>
    <w:rsid w:val="00C24DC7"/>
    <w:rsid w:val="00C25B62"/>
    <w:rsid w:val="00C30CCD"/>
    <w:rsid w:val="00C3155E"/>
    <w:rsid w:val="00C33E42"/>
    <w:rsid w:val="00C3474D"/>
    <w:rsid w:val="00C37813"/>
    <w:rsid w:val="00C43C66"/>
    <w:rsid w:val="00C44A24"/>
    <w:rsid w:val="00C46A84"/>
    <w:rsid w:val="00C51945"/>
    <w:rsid w:val="00C520DF"/>
    <w:rsid w:val="00C52AEC"/>
    <w:rsid w:val="00C661FE"/>
    <w:rsid w:val="00C67432"/>
    <w:rsid w:val="00C678FA"/>
    <w:rsid w:val="00C83960"/>
    <w:rsid w:val="00C8692F"/>
    <w:rsid w:val="00C93523"/>
    <w:rsid w:val="00C94C16"/>
    <w:rsid w:val="00C95660"/>
    <w:rsid w:val="00CA18AC"/>
    <w:rsid w:val="00CA3CA2"/>
    <w:rsid w:val="00CA6017"/>
    <w:rsid w:val="00CA732D"/>
    <w:rsid w:val="00CC25F3"/>
    <w:rsid w:val="00CC724B"/>
    <w:rsid w:val="00CD28EA"/>
    <w:rsid w:val="00CD34FA"/>
    <w:rsid w:val="00CE045E"/>
    <w:rsid w:val="00CE1CC1"/>
    <w:rsid w:val="00CF70A5"/>
    <w:rsid w:val="00D00B21"/>
    <w:rsid w:val="00D062AE"/>
    <w:rsid w:val="00D07DA7"/>
    <w:rsid w:val="00D12DCA"/>
    <w:rsid w:val="00D12F91"/>
    <w:rsid w:val="00D130C0"/>
    <w:rsid w:val="00D1508D"/>
    <w:rsid w:val="00D257B8"/>
    <w:rsid w:val="00D34559"/>
    <w:rsid w:val="00D37CFC"/>
    <w:rsid w:val="00D41B5F"/>
    <w:rsid w:val="00D433BE"/>
    <w:rsid w:val="00D65B0C"/>
    <w:rsid w:val="00D8174B"/>
    <w:rsid w:val="00D822D3"/>
    <w:rsid w:val="00D86B73"/>
    <w:rsid w:val="00DA1CA9"/>
    <w:rsid w:val="00DA42A7"/>
    <w:rsid w:val="00DA5AF7"/>
    <w:rsid w:val="00DA6C1C"/>
    <w:rsid w:val="00DB2734"/>
    <w:rsid w:val="00DC58C9"/>
    <w:rsid w:val="00DE0183"/>
    <w:rsid w:val="00DE12F6"/>
    <w:rsid w:val="00DE1DE9"/>
    <w:rsid w:val="00DE21C0"/>
    <w:rsid w:val="00DE21F3"/>
    <w:rsid w:val="00DF0858"/>
    <w:rsid w:val="00DF584D"/>
    <w:rsid w:val="00E038A6"/>
    <w:rsid w:val="00E10166"/>
    <w:rsid w:val="00E17565"/>
    <w:rsid w:val="00E23E73"/>
    <w:rsid w:val="00E42141"/>
    <w:rsid w:val="00E428B6"/>
    <w:rsid w:val="00E47E68"/>
    <w:rsid w:val="00E525F7"/>
    <w:rsid w:val="00E61095"/>
    <w:rsid w:val="00E702DD"/>
    <w:rsid w:val="00E71362"/>
    <w:rsid w:val="00E737AD"/>
    <w:rsid w:val="00E74FE3"/>
    <w:rsid w:val="00E84252"/>
    <w:rsid w:val="00E90B47"/>
    <w:rsid w:val="00E94252"/>
    <w:rsid w:val="00EB0D15"/>
    <w:rsid w:val="00ED1782"/>
    <w:rsid w:val="00ED75E0"/>
    <w:rsid w:val="00ED7C55"/>
    <w:rsid w:val="00EF258F"/>
    <w:rsid w:val="00EF54D0"/>
    <w:rsid w:val="00EF6B58"/>
    <w:rsid w:val="00F00DA8"/>
    <w:rsid w:val="00F05CE4"/>
    <w:rsid w:val="00F1453B"/>
    <w:rsid w:val="00F17150"/>
    <w:rsid w:val="00F200E3"/>
    <w:rsid w:val="00F27100"/>
    <w:rsid w:val="00F47E4D"/>
    <w:rsid w:val="00F547CE"/>
    <w:rsid w:val="00F55F66"/>
    <w:rsid w:val="00F644E2"/>
    <w:rsid w:val="00F67D83"/>
    <w:rsid w:val="00F72132"/>
    <w:rsid w:val="00F72769"/>
    <w:rsid w:val="00F7389B"/>
    <w:rsid w:val="00F9406E"/>
    <w:rsid w:val="00F96B3D"/>
    <w:rsid w:val="00F97882"/>
    <w:rsid w:val="00FC3835"/>
    <w:rsid w:val="00FC75DB"/>
    <w:rsid w:val="00FE1F64"/>
    <w:rsid w:val="00FE3299"/>
    <w:rsid w:val="00FF50EC"/>
    <w:rsid w:val="00FF70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5E7A"/>
  <w15:chartTrackingRefBased/>
  <w15:docId w15:val="{C30A03C1-6C33-4B15-A9CB-E3CAB9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B5F"/>
    <w:pPr>
      <w:spacing w:after="200" w:line="276" w:lineRule="auto"/>
    </w:pPr>
  </w:style>
  <w:style w:type="paragraph" w:styleId="Ttulo1">
    <w:name w:val="heading 1"/>
    <w:aliases w:val="Parte,título 1,ARTÍCULO"/>
    <w:basedOn w:val="Normal"/>
    <w:next w:val="Normal"/>
    <w:link w:val="Ttulo1Car"/>
    <w:qFormat/>
    <w:rsid w:val="00456E2F"/>
    <w:pPr>
      <w:keepNext/>
      <w:widowControl w:val="0"/>
      <w:tabs>
        <w:tab w:val="num" w:pos="432"/>
        <w:tab w:val="center" w:pos="3403"/>
      </w:tabs>
      <w:suppressAutoHyphens/>
      <w:overflowPunct w:val="0"/>
      <w:autoSpaceDE w:val="0"/>
      <w:spacing w:after="0" w:line="240" w:lineRule="auto"/>
      <w:ind w:left="709" w:hanging="360"/>
      <w:jc w:val="both"/>
      <w:textAlignment w:val="baseline"/>
      <w:outlineLvl w:val="0"/>
    </w:pPr>
    <w:rPr>
      <w:rFonts w:ascii="Courier New" w:eastAsia="Calibri" w:hAnsi="Courier New" w:cs="Calibri"/>
      <w:b/>
      <w:bCs/>
      <w:spacing w:val="-2"/>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B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1B5F"/>
  </w:style>
  <w:style w:type="paragraph" w:styleId="Piedepgina">
    <w:name w:val="footer"/>
    <w:basedOn w:val="Normal"/>
    <w:link w:val="PiedepginaCar"/>
    <w:uiPriority w:val="99"/>
    <w:unhideWhenUsed/>
    <w:rsid w:val="00D41B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1B5F"/>
  </w:style>
  <w:style w:type="table" w:styleId="Tablaconcuadrcula">
    <w:name w:val="Table Grid"/>
    <w:basedOn w:val="Tablanormal"/>
    <w:uiPriority w:val="39"/>
    <w:qFormat/>
    <w:rsid w:val="00D41B5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List Paragraph1,TIT 2 IND,Capítulo,Bullet List,FooterText,numbered,Paragraphe de liste1,lp1,Lista multicolor - Énfasis 11,Lista vistosa - Énfasis 11,List Paragraph,tEXTO,ASPECTOS GENERALES,10_LIST,Párrafo de lista ANEXO,APA"/>
    <w:basedOn w:val="Normal"/>
    <w:link w:val="PrrafodelistaCar"/>
    <w:uiPriority w:val="34"/>
    <w:qFormat/>
    <w:rsid w:val="00D41B5F"/>
    <w:pPr>
      <w:ind w:left="720"/>
      <w:contextualSpacing/>
    </w:pPr>
  </w:style>
  <w:style w:type="paragraph" w:styleId="Textodeglobo">
    <w:name w:val="Balloon Text"/>
    <w:basedOn w:val="Normal"/>
    <w:link w:val="TextodegloboCar"/>
    <w:uiPriority w:val="99"/>
    <w:semiHidden/>
    <w:unhideWhenUsed/>
    <w:rsid w:val="005B6B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6BDB"/>
    <w:rPr>
      <w:rFonts w:ascii="Segoe UI" w:hAnsi="Segoe UI" w:cs="Segoe UI"/>
      <w:sz w:val="18"/>
      <w:szCs w:val="18"/>
    </w:rPr>
  </w:style>
  <w:style w:type="character" w:customStyle="1" w:styleId="PrrafodelistaCar">
    <w:name w:val="Párrafo de lista Car"/>
    <w:aliases w:val="Texto Car,List Paragraph1 Car,TIT 2 IND Car,Capítulo Car,Bullet List Car,FooterText Car,numbered Car,Paragraphe de liste1 Car,lp1 Car,Lista multicolor - Énfasis 11 Car,Lista vistosa - Énfasis 11 Car,List Paragraph Car,tEXTO Car"/>
    <w:link w:val="Prrafodelista"/>
    <w:uiPriority w:val="34"/>
    <w:qFormat/>
    <w:rsid w:val="005B6BDB"/>
  </w:style>
  <w:style w:type="paragraph" w:styleId="NormalWeb">
    <w:name w:val="Normal (Web)"/>
    <w:basedOn w:val="Normal"/>
    <w:unhideWhenUsed/>
    <w:rsid w:val="005B6BD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
    <w:name w:val="Cuerpo del texto_"/>
    <w:basedOn w:val="Fuentedeprrafopredeter"/>
    <w:link w:val="Cuerpodeltexto0"/>
    <w:locked/>
    <w:rsid w:val="005B6BDB"/>
    <w:rPr>
      <w:rFonts w:ascii="Arial Unicode MS" w:eastAsia="Arial Unicode MS" w:hAnsi="Arial Unicode MS" w:cs="Arial Unicode MS"/>
      <w:sz w:val="18"/>
      <w:szCs w:val="18"/>
      <w:shd w:val="clear" w:color="auto" w:fill="FFFFFF"/>
    </w:rPr>
  </w:style>
  <w:style w:type="paragraph" w:customStyle="1" w:styleId="Cuerpodeltexto0">
    <w:name w:val="Cuerpo del texto"/>
    <w:basedOn w:val="Normal"/>
    <w:link w:val="Cuerpodeltexto"/>
    <w:rsid w:val="005B6BDB"/>
    <w:pPr>
      <w:widowControl w:val="0"/>
      <w:shd w:val="clear" w:color="auto" w:fill="FFFFFF"/>
      <w:spacing w:before="240" w:after="420" w:line="230" w:lineRule="exact"/>
      <w:ind w:hanging="420"/>
    </w:pPr>
    <w:rPr>
      <w:rFonts w:ascii="Arial Unicode MS" w:eastAsia="Arial Unicode MS" w:hAnsi="Arial Unicode MS" w:cs="Arial Unicode MS"/>
      <w:sz w:val="18"/>
      <w:szCs w:val="18"/>
    </w:rPr>
  </w:style>
  <w:style w:type="character" w:styleId="Refdecomentario">
    <w:name w:val="annotation reference"/>
    <w:basedOn w:val="Fuentedeprrafopredeter"/>
    <w:uiPriority w:val="99"/>
    <w:semiHidden/>
    <w:unhideWhenUsed/>
    <w:rsid w:val="005B6BDB"/>
    <w:rPr>
      <w:sz w:val="16"/>
      <w:szCs w:val="16"/>
    </w:rPr>
  </w:style>
  <w:style w:type="paragraph" w:styleId="Textocomentario">
    <w:name w:val="annotation text"/>
    <w:basedOn w:val="Normal"/>
    <w:link w:val="TextocomentarioCar"/>
    <w:uiPriority w:val="99"/>
    <w:unhideWhenUsed/>
    <w:rsid w:val="005B6BDB"/>
    <w:pPr>
      <w:spacing w:line="240" w:lineRule="auto"/>
    </w:pPr>
    <w:rPr>
      <w:sz w:val="20"/>
      <w:szCs w:val="20"/>
    </w:rPr>
  </w:style>
  <w:style w:type="character" w:customStyle="1" w:styleId="TextocomentarioCar">
    <w:name w:val="Texto comentario Car"/>
    <w:basedOn w:val="Fuentedeprrafopredeter"/>
    <w:link w:val="Textocomentario"/>
    <w:uiPriority w:val="99"/>
    <w:rsid w:val="005B6BDB"/>
    <w:rPr>
      <w:sz w:val="20"/>
      <w:szCs w:val="20"/>
    </w:rPr>
  </w:style>
  <w:style w:type="character" w:customStyle="1" w:styleId="Cuerpodeltexto65pto">
    <w:name w:val="Cuerpo del texto + 6.5 pto"/>
    <w:basedOn w:val="Cuerpodeltexto"/>
    <w:rsid w:val="005B6BDB"/>
    <w:rPr>
      <w:rFonts w:ascii="Tahoma" w:eastAsia="Tahoma" w:hAnsi="Tahoma" w:cs="Tahoma"/>
      <w:color w:val="1C1C1C"/>
      <w:spacing w:val="0"/>
      <w:w w:val="100"/>
      <w:position w:val="0"/>
      <w:sz w:val="13"/>
      <w:szCs w:val="13"/>
      <w:shd w:val="clear" w:color="auto" w:fill="FFFFFF"/>
      <w:lang w:val="es-ES" w:eastAsia="es-ES" w:bidi="es-ES"/>
    </w:rPr>
  </w:style>
  <w:style w:type="paragraph" w:styleId="Textoindependiente">
    <w:name w:val="Body Text"/>
    <w:basedOn w:val="Normal"/>
    <w:link w:val="TextoindependienteCar"/>
    <w:rsid w:val="005B6BDB"/>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rsid w:val="005B6BDB"/>
    <w:rPr>
      <w:rFonts w:ascii="Arial" w:eastAsia="Times New Roman" w:hAnsi="Arial" w:cs="Times New Roman"/>
      <w:sz w:val="20"/>
      <w:szCs w:val="20"/>
      <w:lang w:val="es-ES" w:eastAsia="es-ES"/>
    </w:rPr>
  </w:style>
  <w:style w:type="character" w:customStyle="1" w:styleId="FontStyle18">
    <w:name w:val="Font Style18"/>
    <w:rsid w:val="005B6BDB"/>
    <w:rPr>
      <w:rFonts w:ascii="Arial" w:hAnsi="Arial" w:cs="Arial"/>
      <w:sz w:val="20"/>
      <w:szCs w:val="20"/>
    </w:rPr>
  </w:style>
  <w:style w:type="character" w:styleId="Textoennegrita">
    <w:name w:val="Strong"/>
    <w:qFormat/>
    <w:rsid w:val="005B6BDB"/>
    <w:rPr>
      <w:b/>
      <w:bCs/>
    </w:rPr>
  </w:style>
  <w:style w:type="paragraph" w:customStyle="1" w:styleId="Style2">
    <w:name w:val="Style2"/>
    <w:basedOn w:val="Normal"/>
    <w:rsid w:val="005B6BDB"/>
    <w:pPr>
      <w:widowControl w:val="0"/>
      <w:autoSpaceDE w:val="0"/>
      <w:autoSpaceDN w:val="0"/>
      <w:adjustRightInd w:val="0"/>
      <w:spacing w:after="0" w:line="262" w:lineRule="exact"/>
      <w:jc w:val="both"/>
    </w:pPr>
    <w:rPr>
      <w:rFonts w:ascii="Arial" w:eastAsia="Times New Roman" w:hAnsi="Arial" w:cs="Arial"/>
      <w:sz w:val="24"/>
      <w:szCs w:val="24"/>
      <w:lang w:val="es-ES" w:eastAsia="es-ES"/>
    </w:rPr>
  </w:style>
  <w:style w:type="character" w:customStyle="1" w:styleId="Ttulo1Car">
    <w:name w:val="Título 1 Car"/>
    <w:aliases w:val="Parte Car,título 1 Car,ARTÍCULO Car"/>
    <w:basedOn w:val="Fuentedeprrafopredeter"/>
    <w:link w:val="Ttulo1"/>
    <w:rsid w:val="00456E2F"/>
    <w:rPr>
      <w:rFonts w:ascii="Courier New" w:eastAsia="Calibri" w:hAnsi="Courier New" w:cs="Calibri"/>
      <w:b/>
      <w:bCs/>
      <w:spacing w:val="-2"/>
      <w:lang w:val="es-ES_tradnl" w:eastAsia="ar-SA"/>
    </w:rPr>
  </w:style>
  <w:style w:type="paragraph" w:customStyle="1" w:styleId="Default">
    <w:name w:val="Default"/>
    <w:rsid w:val="00456E2F"/>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5C47A5"/>
  </w:style>
  <w:style w:type="character" w:styleId="Hipervnculo">
    <w:name w:val="Hyperlink"/>
    <w:basedOn w:val="Fuentedeprrafopredeter"/>
    <w:uiPriority w:val="99"/>
    <w:unhideWhenUsed/>
    <w:rsid w:val="00D8174B"/>
    <w:rPr>
      <w:color w:val="0563C1" w:themeColor="hyperlink"/>
      <w:u w:val="single"/>
    </w:rPr>
  </w:style>
  <w:style w:type="character" w:customStyle="1" w:styleId="Mencinsinresolver1">
    <w:name w:val="Mención sin resolver1"/>
    <w:basedOn w:val="Fuentedeprrafopredeter"/>
    <w:uiPriority w:val="99"/>
    <w:semiHidden/>
    <w:unhideWhenUsed/>
    <w:rsid w:val="00D8174B"/>
    <w:rPr>
      <w:color w:val="605E5C"/>
      <w:shd w:val="clear" w:color="auto" w:fill="E1DFDD"/>
    </w:rPr>
  </w:style>
  <w:style w:type="character" w:customStyle="1" w:styleId="highlight">
    <w:name w:val="highlight"/>
    <w:basedOn w:val="Fuentedeprrafopredeter"/>
    <w:rsid w:val="007D79FC"/>
  </w:style>
  <w:style w:type="character" w:styleId="Hipervnculovisitado">
    <w:name w:val="FollowedHyperlink"/>
    <w:basedOn w:val="Fuentedeprrafopredeter"/>
    <w:uiPriority w:val="99"/>
    <w:semiHidden/>
    <w:unhideWhenUsed/>
    <w:rsid w:val="00310389"/>
    <w:rPr>
      <w:color w:val="954F72" w:themeColor="followedHyperlink"/>
      <w:u w:val="single"/>
    </w:rPr>
  </w:style>
  <w:style w:type="paragraph" w:styleId="Revisin">
    <w:name w:val="Revision"/>
    <w:hidden/>
    <w:uiPriority w:val="99"/>
    <w:semiHidden/>
    <w:rsid w:val="000163D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F4E00"/>
    <w:rPr>
      <w:b/>
      <w:bCs/>
    </w:rPr>
  </w:style>
  <w:style w:type="character" w:customStyle="1" w:styleId="AsuntodelcomentarioCar">
    <w:name w:val="Asunto del comentario Car"/>
    <w:basedOn w:val="TextocomentarioCar"/>
    <w:link w:val="Asuntodelcomentario"/>
    <w:uiPriority w:val="99"/>
    <w:semiHidden/>
    <w:rsid w:val="009F4E00"/>
    <w:rPr>
      <w:b/>
      <w:bCs/>
      <w:sz w:val="20"/>
      <w:szCs w:val="20"/>
    </w:rPr>
  </w:style>
  <w:style w:type="character" w:styleId="Mencinsinresolver">
    <w:name w:val="Unresolved Mention"/>
    <w:basedOn w:val="Fuentedeprrafopredeter"/>
    <w:uiPriority w:val="99"/>
    <w:semiHidden/>
    <w:unhideWhenUsed/>
    <w:rsid w:val="00C31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559">
      <w:bodyDiv w:val="1"/>
      <w:marLeft w:val="0"/>
      <w:marRight w:val="0"/>
      <w:marTop w:val="0"/>
      <w:marBottom w:val="0"/>
      <w:divBdr>
        <w:top w:val="none" w:sz="0" w:space="0" w:color="auto"/>
        <w:left w:val="none" w:sz="0" w:space="0" w:color="auto"/>
        <w:bottom w:val="none" w:sz="0" w:space="0" w:color="auto"/>
        <w:right w:val="none" w:sz="0" w:space="0" w:color="auto"/>
      </w:divBdr>
    </w:div>
    <w:div w:id="1089934267">
      <w:bodyDiv w:val="1"/>
      <w:marLeft w:val="0"/>
      <w:marRight w:val="0"/>
      <w:marTop w:val="0"/>
      <w:marBottom w:val="0"/>
      <w:divBdr>
        <w:top w:val="none" w:sz="0" w:space="0" w:color="auto"/>
        <w:left w:val="none" w:sz="0" w:space="0" w:color="auto"/>
        <w:bottom w:val="none" w:sz="0" w:space="0" w:color="auto"/>
        <w:right w:val="none" w:sz="0" w:space="0" w:color="auto"/>
      </w:divBdr>
    </w:div>
    <w:div w:id="1130856279">
      <w:bodyDiv w:val="1"/>
      <w:marLeft w:val="0"/>
      <w:marRight w:val="0"/>
      <w:marTop w:val="0"/>
      <w:marBottom w:val="0"/>
      <w:divBdr>
        <w:top w:val="none" w:sz="0" w:space="0" w:color="auto"/>
        <w:left w:val="none" w:sz="0" w:space="0" w:color="auto"/>
        <w:bottom w:val="none" w:sz="0" w:space="0" w:color="auto"/>
        <w:right w:val="none" w:sz="0" w:space="0" w:color="auto"/>
      </w:divBdr>
    </w:div>
    <w:div w:id="1175726808">
      <w:bodyDiv w:val="1"/>
      <w:marLeft w:val="0"/>
      <w:marRight w:val="0"/>
      <w:marTop w:val="0"/>
      <w:marBottom w:val="0"/>
      <w:divBdr>
        <w:top w:val="none" w:sz="0" w:space="0" w:color="auto"/>
        <w:left w:val="none" w:sz="0" w:space="0" w:color="auto"/>
        <w:bottom w:val="none" w:sz="0" w:space="0" w:color="auto"/>
        <w:right w:val="none" w:sz="0" w:space="0" w:color="auto"/>
      </w:divBdr>
    </w:div>
    <w:div w:id="1199004800">
      <w:bodyDiv w:val="1"/>
      <w:marLeft w:val="0"/>
      <w:marRight w:val="0"/>
      <w:marTop w:val="0"/>
      <w:marBottom w:val="0"/>
      <w:divBdr>
        <w:top w:val="none" w:sz="0" w:space="0" w:color="auto"/>
        <w:left w:val="none" w:sz="0" w:space="0" w:color="auto"/>
        <w:bottom w:val="none" w:sz="0" w:space="0" w:color="auto"/>
        <w:right w:val="none" w:sz="0" w:space="0" w:color="auto"/>
      </w:divBdr>
    </w:div>
    <w:div w:id="200940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compraspublicas.gob.ec/sercop/wp-content/uploads/2018/03/04_Anexo_XIX.pdf" TargetMode="External"/><Relationship Id="rId18" Type="http://schemas.openxmlformats.org/officeDocument/2006/relationships/hyperlink" Target="https://portal.compraspublicas.gob.ec/sercop/wp-content/uploads/2018/03/04_Anexo_XIX.pdf" TargetMode="External"/><Relationship Id="rId26" Type="http://schemas.openxmlformats.org/officeDocument/2006/relationships/hyperlink" Target="https://portal.compraspublicas.gob.ec/sercop/wp-content/uploads/2024/12/Cap-17-Contratacio%CC%81n-Pu%CC%81blica.pdf" TargetMode="External"/><Relationship Id="rId21" Type="http://schemas.openxmlformats.org/officeDocument/2006/relationships/hyperlink" Target="https://portal.compraspublicas.gob.ec/sercop/wp-content/uploads/2020/12/Cap-6-Contrataci%C3%B3n-P%C3%BAblica-AC-AELC-EFTA.pdf" TargetMode="External"/><Relationship Id="rId34" Type="http://schemas.openxmlformats.org/officeDocument/2006/relationships/hyperlink" Target="https://portal.compraspublicas.gob.ec/sercop/wp-content/uploads/2018/03/Anexo_3-_Listado_Codigos_Homologados.xlsx" TargetMode="External"/><Relationship Id="rId7" Type="http://schemas.openxmlformats.org/officeDocument/2006/relationships/settings" Target="settings.xml"/><Relationship Id="rId12" Type="http://schemas.openxmlformats.org/officeDocument/2006/relationships/hyperlink" Target="https://portal.compraspublicas.gob.ec/sercop/wp-content/uploads/2018/03/04_Anexo_XIX.pdf" TargetMode="External"/><Relationship Id="rId17" Type="http://schemas.openxmlformats.org/officeDocument/2006/relationships/hyperlink" Target="https://portal.compraspublicas.gob.ec/sercop/wp-content/uploads/2018/03/03_TituloVI_Compra_Publica.pdf" TargetMode="External"/><Relationship Id="rId25" Type="http://schemas.openxmlformats.org/officeDocument/2006/relationships/hyperlink" Target="https://portal.compraspublicas.gob.ec/sercop/wp-content/uploads/2024/12/Cap-17-Contratacio%CC%81n-Pu%CC%81blica.pdf" TargetMode="External"/><Relationship Id="rId33" Type="http://schemas.openxmlformats.org/officeDocument/2006/relationships/hyperlink" Target="https://portal.compraspublicas.gob.ec/sercop/wp-content/uploads/2018/03/Anexo_03_Nota_Listado_Codigo_CPC.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rtal.compraspublicas.gob.ec/sercop/wp-content/uploads/2024/12/Cap-17-Contratacio%CC%81n-Pu%CC%81blica.pdf" TargetMode="External"/><Relationship Id="rId20" Type="http://schemas.openxmlformats.org/officeDocument/2006/relationships/hyperlink" Target="https://portal.compraspublicas.gob.ec/sercop/wp-content/uploads/2018/03/04_Anexo_XIX.pdf" TargetMode="External"/><Relationship Id="rId29" Type="http://schemas.openxmlformats.org/officeDocument/2006/relationships/hyperlink" Target="https://portal.compraspublicas.gob.ec/sercop/wp-content/uploads/2018/03/04_Anexo_XIX.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ompraspublicas.gob.ec/sercop/acuerdos-comerciales/" TargetMode="External"/><Relationship Id="rId24" Type="http://schemas.openxmlformats.org/officeDocument/2006/relationships/hyperlink" Target="https://portal.compraspublicas.gob.ec/sercop/wp-content/uploads/2022/09/Cap_12_s12.pdf" TargetMode="External"/><Relationship Id="rId32" Type="http://schemas.openxmlformats.org/officeDocument/2006/relationships/hyperlink" Target="https://portal.compraspublicas.gob.ec/sercop/wp-content/uploads/2024/12/Cap-17-Contratacio%CC%81n-Pu%CC%81blica.pdf"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portal.compraspublicas.gob.ec/sercop/wp-content/uploads/2022/09/Cap_12_s12.pdf" TargetMode="External"/><Relationship Id="rId23" Type="http://schemas.openxmlformats.org/officeDocument/2006/relationships/hyperlink" Target="https://portal.compraspublicas.gob.ec/sercop/wp-content/uploads/2022/09/Cap_12_s12.pdf" TargetMode="External"/><Relationship Id="rId28" Type="http://schemas.openxmlformats.org/officeDocument/2006/relationships/hyperlink" Target="https://portal.compraspublicas.gob.ec/sercop/wp-content/uploads/2018/03/04_Anexo_XIX.pdf"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ortal.compraspublicas.gob.ec/sercop/wp-content/uploads/2018/03/03_TituloVI_Compra_Publica.pdf" TargetMode="External"/><Relationship Id="rId31" Type="http://schemas.openxmlformats.org/officeDocument/2006/relationships/hyperlink" Target="https://portal.compraspublicas.gob.ec/sercop/wp-content/uploads/2022/09/Cap_12_s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ompraspublicas.gob.ec/sercop/wp-content/uploads/2020/12/ANEXO-17-AC-AELC-EFTA.pdf" TargetMode="External"/><Relationship Id="rId22" Type="http://schemas.openxmlformats.org/officeDocument/2006/relationships/hyperlink" Target="https://portal.compraspublicas.gob.ec/sercop/wp-content/uploads/2020/12/ANEXO-17-AC-AELC-EFTA.pdf" TargetMode="External"/><Relationship Id="rId27" Type="http://schemas.openxmlformats.org/officeDocument/2006/relationships/hyperlink" Target="https://portal.compraspublicas.gob.ec/sercop/montos-de-contratacion-publica-2026/" TargetMode="External"/><Relationship Id="rId30" Type="http://schemas.openxmlformats.org/officeDocument/2006/relationships/hyperlink" Target="https://portal.compraspublicas.gob.ec/sercop/wp-content/uploads/2020/12/ANEXO-17-AC-AELC-EFTA.pd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_x0031__x002e_3_x0020_Link_x0020_de_x0020_fprmatos xmlns="1c78fb85-693f-4c01-a2b9-e6491bde2e67">
      <Url xsi:nil="true"/>
      <Description xsi:nil="true"/>
    </_x0031__x002e_3_x0020_Link_x0020_de_x0020_fprmat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9A775034FFD4D4DA1356132DC71ED56" ma:contentTypeVersion="3" ma:contentTypeDescription="Crear nuevo documento." ma:contentTypeScope="" ma:versionID="85f38a2a7baacda2935ea85cd72fe6d9">
  <xsd:schema xmlns:xsd="http://www.w3.org/2001/XMLSchema" xmlns:xs="http://www.w3.org/2001/XMLSchema" xmlns:p="http://schemas.microsoft.com/office/2006/metadata/properties" xmlns:ns1="http://schemas.microsoft.com/sharepoint/v3" xmlns:ns2="1c78fb85-693f-4c01-a2b9-e6491bde2e67" xmlns:ns3="http://schemas.microsoft.com/sharepoint/v4" targetNamespace="http://schemas.microsoft.com/office/2006/metadata/properties" ma:root="true" ma:fieldsID="236311a3f87553a9d6f90fc1614cbc95" ns1:_="" ns2:_="" ns3:_="">
    <xsd:import namespace="http://schemas.microsoft.com/sharepoint/v3"/>
    <xsd:import namespace="1c78fb85-693f-4c01-a2b9-e6491bde2e67"/>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_x0031__x002e_3_x0020_Link_x0020_de_x0020_fprmato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8fb85-693f-4c01-a2b9-e6491bde2e67" elementFormDefault="qualified">
    <xsd:import namespace="http://schemas.microsoft.com/office/2006/documentManagement/types"/>
    <xsd:import namespace="http://schemas.microsoft.com/office/infopath/2007/PartnerControls"/>
    <xsd:element name="_x0031__x002e_3_x0020_Link_x0020_de_x0020_fprmatos" ma:index="10" nillable="true" ma:displayName="Link" ma:description="1.3 Link de formatos" ma:format="Hyperlink" ma:internalName="_x0031__x002e_3_x0020_Link_x0020_de_x0020_fprmat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36EF-CA30-4DE1-A698-8CF68D6F2A2A}">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1c78fb85-693f-4c01-a2b9-e6491bde2e67"/>
  </ds:schemaRefs>
</ds:datastoreItem>
</file>

<file path=customXml/itemProps2.xml><?xml version="1.0" encoding="utf-8"?>
<ds:datastoreItem xmlns:ds="http://schemas.openxmlformats.org/officeDocument/2006/customXml" ds:itemID="{8480186C-8B57-4F8A-A772-F04005EA35B3}">
  <ds:schemaRefs>
    <ds:schemaRef ds:uri="http://schemas.microsoft.com/sharepoint/v3/contenttype/forms"/>
  </ds:schemaRefs>
</ds:datastoreItem>
</file>

<file path=customXml/itemProps3.xml><?xml version="1.0" encoding="utf-8"?>
<ds:datastoreItem xmlns:ds="http://schemas.openxmlformats.org/officeDocument/2006/customXml" ds:itemID="{3A150E69-0651-4BA8-9AA4-50726BB197C6}">
  <ds:schemaRefs>
    <ds:schemaRef ds:uri="http://schemas.openxmlformats.org/officeDocument/2006/bibliography"/>
  </ds:schemaRefs>
</ds:datastoreItem>
</file>

<file path=customXml/itemProps4.xml><?xml version="1.0" encoding="utf-8"?>
<ds:datastoreItem xmlns:ds="http://schemas.openxmlformats.org/officeDocument/2006/customXml" ds:itemID="{21F610CE-EF5E-402A-8C35-B9B1183D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8fb85-693f-4c01-a2b9-e6491bde2e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2480</Words>
  <Characters>13642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Lopez</dc:creator>
  <cp:keywords/>
  <dc:description/>
  <cp:lastModifiedBy>Carla Estefania Bedon Issa</cp:lastModifiedBy>
  <cp:revision>10</cp:revision>
  <cp:lastPrinted>2024-09-05T17:44:00Z</cp:lastPrinted>
  <dcterms:created xsi:type="dcterms:W3CDTF">2026-09-08T14:20:00Z</dcterms:created>
  <dcterms:modified xsi:type="dcterms:W3CDTF">2026-10-02T21:44:00Z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0x01010039A775034FFD4D4DA1356132DC71ED56</vt:lpwstr>
  </property>
</Properties>
</file>